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52F" w:rsidRDefault="00F4152F" w:rsidP="00247E0D">
      <w:pPr>
        <w:rPr>
          <w:rFonts w:ascii="Calibri" w:hAnsi="Calibri" w:cs="Arial"/>
        </w:rPr>
      </w:pPr>
    </w:p>
    <w:p w:rsidR="00BE1DBA" w:rsidRDefault="00BE1DBA" w:rsidP="00F50C81">
      <w:pPr>
        <w:rPr>
          <w:rFonts w:ascii="Calibri" w:hAnsi="Calibri" w:cs="Arial"/>
        </w:rPr>
      </w:pPr>
    </w:p>
    <w:p w:rsidR="00F50C81" w:rsidRPr="00113922" w:rsidRDefault="003E3F5B" w:rsidP="00F50C81">
      <w:pPr>
        <w:rPr>
          <w:rFonts w:ascii="Calibri" w:hAnsi="Calibri"/>
          <w:lang w:val="es-VE"/>
        </w:rPr>
      </w:pPr>
      <w:r>
        <w:rPr>
          <w:rFonts w:ascii="Calibri" w:hAnsi="Calibri" w:cs="Arial"/>
        </w:rPr>
        <w:t>May 15, 2014</w:t>
      </w:r>
    </w:p>
    <w:p w:rsidR="005244CC" w:rsidRDefault="005244CC" w:rsidP="001C2E41">
      <w:pPr>
        <w:rPr>
          <w:rFonts w:ascii="Calibri" w:hAnsi="Calibri"/>
          <w:lang w:val="es-AR"/>
        </w:rPr>
      </w:pPr>
    </w:p>
    <w:p w:rsidR="00BE1DBA" w:rsidRPr="00113922" w:rsidRDefault="00BE1DBA" w:rsidP="001C2E41">
      <w:pPr>
        <w:rPr>
          <w:rFonts w:ascii="Calibri" w:hAnsi="Calibri"/>
          <w:lang w:val="es-AR"/>
        </w:rPr>
      </w:pPr>
    </w:p>
    <w:p w:rsidR="00F50C81" w:rsidRPr="005144D8" w:rsidRDefault="001C2E41" w:rsidP="00F50C81">
      <w:pPr>
        <w:rPr>
          <w:rFonts w:asciiTheme="minorHAnsi" w:hAnsiTheme="minorHAnsi"/>
          <w:lang w:val="es-VE"/>
        </w:rPr>
      </w:pPr>
      <w:r w:rsidRPr="005144D8">
        <w:rPr>
          <w:rFonts w:asciiTheme="minorHAnsi" w:hAnsiTheme="minorHAnsi"/>
          <w:lang w:val="es-AR"/>
        </w:rPr>
        <w:t>RE:</w:t>
      </w:r>
      <w:r w:rsidRPr="005144D8">
        <w:rPr>
          <w:rFonts w:asciiTheme="minorHAnsi" w:hAnsiTheme="minorHAnsi"/>
          <w:lang w:val="es-AR"/>
        </w:rPr>
        <w:tab/>
      </w:r>
      <w:proofErr w:type="spellStart"/>
      <w:r w:rsidR="003E3F5B">
        <w:rPr>
          <w:rFonts w:asciiTheme="minorHAnsi" w:hAnsiTheme="minorHAnsi"/>
          <w:lang w:val="es-AR"/>
        </w:rPr>
        <w:t>Mycobacteriophage</w:t>
      </w:r>
      <w:proofErr w:type="spellEnd"/>
      <w:r w:rsidR="003E3F5B">
        <w:rPr>
          <w:rFonts w:asciiTheme="minorHAnsi" w:hAnsiTheme="minorHAnsi"/>
          <w:lang w:val="es-AR"/>
        </w:rPr>
        <w:t xml:space="preserve"> Bipolar </w:t>
      </w:r>
      <w:proofErr w:type="spellStart"/>
      <w:r w:rsidR="003E3F5B">
        <w:rPr>
          <w:rFonts w:asciiTheme="minorHAnsi" w:hAnsiTheme="minorHAnsi"/>
          <w:lang w:val="es-AR"/>
        </w:rPr>
        <w:t>Genome</w:t>
      </w:r>
      <w:proofErr w:type="spellEnd"/>
      <w:r w:rsidR="003E3F5B">
        <w:rPr>
          <w:rFonts w:asciiTheme="minorHAnsi" w:hAnsiTheme="minorHAnsi"/>
          <w:lang w:val="es-AR"/>
        </w:rPr>
        <w:t xml:space="preserve"> </w:t>
      </w:r>
      <w:proofErr w:type="spellStart"/>
      <w:r w:rsidR="003E3F5B">
        <w:rPr>
          <w:rFonts w:asciiTheme="minorHAnsi" w:hAnsiTheme="minorHAnsi"/>
          <w:lang w:val="es-AR"/>
        </w:rPr>
        <w:t>Annotation</w:t>
      </w:r>
      <w:proofErr w:type="spellEnd"/>
    </w:p>
    <w:p w:rsidR="005244CC" w:rsidRDefault="005244CC" w:rsidP="00F50C81">
      <w:pPr>
        <w:rPr>
          <w:rFonts w:asciiTheme="minorHAnsi" w:hAnsiTheme="minorHAnsi"/>
        </w:rPr>
      </w:pPr>
    </w:p>
    <w:p w:rsidR="00BE1DBA" w:rsidRPr="005144D8" w:rsidRDefault="00BE1DBA" w:rsidP="00F50C81">
      <w:pPr>
        <w:rPr>
          <w:rFonts w:asciiTheme="minorHAnsi" w:hAnsiTheme="minorHAnsi"/>
        </w:rPr>
      </w:pPr>
    </w:p>
    <w:p w:rsidR="001C2E41" w:rsidRPr="005144D8" w:rsidRDefault="005244CC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To the SEA-PHAGES submission</w:t>
      </w:r>
      <w:r w:rsidR="00B153C3">
        <w:rPr>
          <w:rFonts w:asciiTheme="minorHAnsi" w:hAnsiTheme="minorHAnsi"/>
        </w:rPr>
        <w:t>/</w:t>
      </w:r>
      <w:bookmarkStart w:id="0" w:name="_GoBack"/>
      <w:bookmarkEnd w:id="0"/>
      <w:r w:rsidR="00EB2BB0">
        <w:rPr>
          <w:rFonts w:asciiTheme="minorHAnsi" w:hAnsiTheme="minorHAnsi"/>
        </w:rPr>
        <w:t>QC</w:t>
      </w:r>
      <w:r>
        <w:rPr>
          <w:rFonts w:asciiTheme="minorHAnsi" w:hAnsiTheme="minorHAnsi"/>
        </w:rPr>
        <w:t xml:space="preserve"> group</w:t>
      </w:r>
      <w:r w:rsidR="001C2E41" w:rsidRPr="005144D8">
        <w:rPr>
          <w:rFonts w:asciiTheme="minorHAnsi" w:hAnsiTheme="minorHAnsi"/>
        </w:rPr>
        <w:t>:</w:t>
      </w:r>
    </w:p>
    <w:p w:rsidR="001C2E41" w:rsidRPr="005144D8" w:rsidRDefault="001C2E41" w:rsidP="001C2E41">
      <w:pPr>
        <w:rPr>
          <w:rFonts w:asciiTheme="minorHAnsi" w:hAnsiTheme="minorHAnsi"/>
        </w:rPr>
      </w:pPr>
    </w:p>
    <w:p w:rsidR="0009449E" w:rsidRDefault="005244CC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We</w:t>
      </w:r>
      <w:r w:rsidR="00F21DE2">
        <w:rPr>
          <w:rFonts w:asciiTheme="minorHAnsi" w:hAnsiTheme="minorHAnsi"/>
        </w:rPr>
        <w:t xml:space="preserve"> are glad</w:t>
      </w:r>
      <w:r>
        <w:rPr>
          <w:rFonts w:asciiTheme="minorHAnsi" w:hAnsiTheme="minorHAnsi"/>
        </w:rPr>
        <w:t xml:space="preserve"> to pass along </w:t>
      </w:r>
      <w:r w:rsidR="0009449E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annotated genome of Bipolar, an F1 </w:t>
      </w:r>
      <w:proofErr w:type="spellStart"/>
      <w:r>
        <w:rPr>
          <w:rFonts w:asciiTheme="minorHAnsi" w:hAnsiTheme="minorHAnsi"/>
        </w:rPr>
        <w:t>subcluster</w:t>
      </w:r>
      <w:proofErr w:type="spellEnd"/>
      <w:r>
        <w:rPr>
          <w:rFonts w:asciiTheme="minorHAnsi" w:hAnsiTheme="minorHAnsi"/>
        </w:rPr>
        <w:t xml:space="preserve"> phage</w:t>
      </w:r>
      <w:r w:rsidR="00EB2BB0">
        <w:rPr>
          <w:rFonts w:asciiTheme="minorHAnsi" w:hAnsiTheme="minorHAnsi"/>
        </w:rPr>
        <w:t xml:space="preserve"> isolated near </w:t>
      </w:r>
      <w:r w:rsidR="00F21DE2">
        <w:rPr>
          <w:rFonts w:asciiTheme="minorHAnsi" w:hAnsiTheme="minorHAnsi"/>
        </w:rPr>
        <w:t xml:space="preserve">the College of Idaho </w:t>
      </w:r>
      <w:r w:rsidR="00EB2BB0">
        <w:rPr>
          <w:rFonts w:asciiTheme="minorHAnsi" w:hAnsiTheme="minorHAnsi"/>
        </w:rPr>
        <w:t>campus</w:t>
      </w:r>
      <w:r>
        <w:rPr>
          <w:rFonts w:asciiTheme="minorHAnsi" w:hAnsiTheme="minorHAnsi"/>
        </w:rPr>
        <w:t>.</w:t>
      </w:r>
      <w:r w:rsidR="00EB2BB0">
        <w:rPr>
          <w:rFonts w:asciiTheme="minorHAnsi" w:hAnsiTheme="minorHAnsi"/>
        </w:rPr>
        <w:t xml:space="preserve"> We are </w:t>
      </w:r>
      <w:r w:rsidR="0009449E">
        <w:rPr>
          <w:rFonts w:asciiTheme="minorHAnsi" w:hAnsiTheme="minorHAnsi"/>
        </w:rPr>
        <w:t>confident in many of our calls, though we would appreciate it if you co</w:t>
      </w:r>
      <w:r w:rsidR="00C67338">
        <w:rPr>
          <w:rFonts w:asciiTheme="minorHAnsi" w:hAnsiTheme="minorHAnsi"/>
        </w:rPr>
        <w:t xml:space="preserve">uld </w:t>
      </w:r>
      <w:r w:rsidR="00F1521D">
        <w:rPr>
          <w:rFonts w:asciiTheme="minorHAnsi" w:hAnsiTheme="minorHAnsi"/>
        </w:rPr>
        <w:t xml:space="preserve">particularly </w:t>
      </w:r>
      <w:r w:rsidR="00C67338">
        <w:rPr>
          <w:rFonts w:asciiTheme="minorHAnsi" w:hAnsiTheme="minorHAnsi"/>
        </w:rPr>
        <w:t xml:space="preserve">review several </w:t>
      </w:r>
      <w:r w:rsidR="00F21DE2">
        <w:rPr>
          <w:rFonts w:asciiTheme="minorHAnsi" w:hAnsiTheme="minorHAnsi"/>
        </w:rPr>
        <w:t xml:space="preserve">regions of this </w:t>
      </w:r>
      <w:r w:rsidR="00C67338">
        <w:rPr>
          <w:rFonts w:asciiTheme="minorHAnsi" w:hAnsiTheme="minorHAnsi"/>
        </w:rPr>
        <w:t>genome:</w:t>
      </w:r>
    </w:p>
    <w:p w:rsidR="00C67338" w:rsidRDefault="00C67338" w:rsidP="001C2E41">
      <w:pPr>
        <w:rPr>
          <w:rFonts w:asciiTheme="minorHAnsi" w:hAnsiTheme="minorHAnsi"/>
        </w:rPr>
      </w:pPr>
    </w:p>
    <w:p w:rsidR="00F1521D" w:rsidRPr="00F1521D" w:rsidRDefault="00F1521D" w:rsidP="001C2E41">
      <w:pPr>
        <w:rPr>
          <w:rFonts w:asciiTheme="minorHAnsi" w:hAnsiTheme="minorHAnsi"/>
          <w:b/>
          <w:u w:val="single"/>
        </w:rPr>
      </w:pPr>
      <w:r w:rsidRPr="00F1521D">
        <w:rPr>
          <w:rFonts w:asciiTheme="minorHAnsi" w:hAnsiTheme="minorHAnsi"/>
          <w:b/>
          <w:u w:val="single"/>
        </w:rPr>
        <w:t>Small predicted reverse genes</w:t>
      </w:r>
      <w:r>
        <w:rPr>
          <w:rFonts w:asciiTheme="minorHAnsi" w:hAnsiTheme="minorHAnsi"/>
          <w:b/>
          <w:u w:val="single"/>
        </w:rPr>
        <w:t>:</w:t>
      </w:r>
    </w:p>
    <w:p w:rsidR="00C67338" w:rsidRDefault="00C67338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22</w:t>
      </w:r>
    </w:p>
    <w:p w:rsidR="00C67338" w:rsidRDefault="00C67338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24</w:t>
      </w:r>
    </w:p>
    <w:p w:rsidR="00C67338" w:rsidRDefault="00C67338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The region from 39-42</w:t>
      </w:r>
    </w:p>
    <w:p w:rsidR="00C67338" w:rsidRDefault="00C67338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52</w:t>
      </w:r>
    </w:p>
    <w:p w:rsidR="00C67338" w:rsidRDefault="00C67338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69</w:t>
      </w:r>
    </w:p>
    <w:p w:rsidR="005244CC" w:rsidRDefault="005244CC" w:rsidP="001C2E41">
      <w:pPr>
        <w:rPr>
          <w:rFonts w:asciiTheme="minorHAnsi" w:hAnsiTheme="minorHAnsi"/>
        </w:rPr>
      </w:pPr>
    </w:p>
    <w:p w:rsidR="00F1521D" w:rsidRPr="00F1521D" w:rsidRDefault="00F1521D" w:rsidP="001C2E41">
      <w:pPr>
        <w:rPr>
          <w:rFonts w:asciiTheme="minorHAnsi" w:hAnsiTheme="minorHAnsi"/>
          <w:b/>
          <w:u w:val="single"/>
        </w:rPr>
      </w:pPr>
      <w:r w:rsidRPr="00F1521D">
        <w:rPr>
          <w:rFonts w:asciiTheme="minorHAnsi" w:hAnsiTheme="minorHAnsi"/>
          <w:b/>
          <w:u w:val="single"/>
        </w:rPr>
        <w:t>Predicted function for genes: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32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36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42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44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46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65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75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104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106</w:t>
      </w:r>
    </w:p>
    <w:p w:rsidR="00F1521D" w:rsidRDefault="00F1521D" w:rsidP="001C2E41">
      <w:pPr>
        <w:rPr>
          <w:rFonts w:asciiTheme="minorHAnsi" w:hAnsiTheme="minorHAnsi"/>
        </w:rPr>
      </w:pPr>
      <w:r>
        <w:rPr>
          <w:rFonts w:asciiTheme="minorHAnsi" w:hAnsiTheme="minorHAnsi"/>
        </w:rPr>
        <w:t>107</w:t>
      </w:r>
    </w:p>
    <w:p w:rsidR="00F1521D" w:rsidRDefault="00F1521D" w:rsidP="001C2E41">
      <w:pPr>
        <w:rPr>
          <w:rFonts w:asciiTheme="minorHAnsi" w:hAnsiTheme="minorHAnsi"/>
        </w:rPr>
      </w:pPr>
    </w:p>
    <w:p w:rsidR="001C2E41" w:rsidRPr="00611A9B" w:rsidRDefault="00F21DE2" w:rsidP="001C2E41">
      <w:pPr>
        <w:rPr>
          <w:rFonts w:asciiTheme="minorHAnsi" w:hAnsiTheme="minorHAnsi"/>
        </w:rPr>
      </w:pPr>
      <w:r>
        <w:rPr>
          <w:rFonts w:ascii="Calibri" w:hAnsi="Calibri"/>
        </w:rPr>
        <w:t>Thank you, and i</w:t>
      </w:r>
      <w:r w:rsidR="0009449E">
        <w:rPr>
          <w:rFonts w:ascii="Calibri" w:hAnsi="Calibri"/>
        </w:rPr>
        <w:t xml:space="preserve">f you have any questions, please feel free to contact </w:t>
      </w:r>
      <w:r>
        <w:rPr>
          <w:rFonts w:ascii="Calibri" w:hAnsi="Calibri"/>
        </w:rPr>
        <w:t xml:space="preserve">me by email </w:t>
      </w:r>
      <w:proofErr w:type="gramStart"/>
      <w:r w:rsidR="001C2E41" w:rsidRPr="00113922">
        <w:rPr>
          <w:rFonts w:ascii="Calibri" w:hAnsi="Calibri"/>
        </w:rPr>
        <w:t>(ldaniels@collegeofidaho.edu) or by phone (208-459-5893).</w:t>
      </w:r>
      <w:proofErr w:type="gramEnd"/>
      <w:r w:rsidR="001C2E41" w:rsidRPr="00113922">
        <w:rPr>
          <w:rFonts w:ascii="Calibri" w:hAnsi="Calibri"/>
        </w:rPr>
        <w:t xml:space="preserve"> </w:t>
      </w:r>
    </w:p>
    <w:p w:rsidR="00040E5D" w:rsidRDefault="00040E5D" w:rsidP="001C2E41">
      <w:pPr>
        <w:rPr>
          <w:rFonts w:ascii="Calibri" w:hAnsi="Calibri"/>
        </w:rPr>
      </w:pPr>
    </w:p>
    <w:p w:rsidR="001C2E41" w:rsidRPr="00113922" w:rsidRDefault="001C2E41" w:rsidP="001C2E41">
      <w:pPr>
        <w:rPr>
          <w:rFonts w:ascii="Calibri" w:hAnsi="Calibri"/>
        </w:rPr>
      </w:pPr>
      <w:r w:rsidRPr="00113922">
        <w:rPr>
          <w:rFonts w:ascii="Calibri" w:hAnsi="Calibri"/>
        </w:rPr>
        <w:t>Sincerely,</w:t>
      </w:r>
    </w:p>
    <w:p w:rsidR="001C2E41" w:rsidRPr="00113922" w:rsidRDefault="008D11D2" w:rsidP="001C2E41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-177165</wp:posOffset>
            </wp:positionH>
            <wp:positionV relativeFrom="paragraph">
              <wp:posOffset>141605</wp:posOffset>
            </wp:positionV>
            <wp:extent cx="3007995" cy="609600"/>
            <wp:effectExtent l="19050" t="0" r="1905" b="0"/>
            <wp:wrapTight wrapText="bothSides">
              <wp:wrapPolygon edited="0">
                <wp:start x="-137" y="0"/>
                <wp:lineTo x="-137" y="20925"/>
                <wp:lineTo x="21614" y="20925"/>
                <wp:lineTo x="21614" y="0"/>
                <wp:lineTo x="-13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5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E41" w:rsidRPr="00113922" w:rsidRDefault="001C2E41" w:rsidP="001C2E41">
      <w:pPr>
        <w:rPr>
          <w:rFonts w:ascii="Calibri" w:hAnsi="Calibri"/>
        </w:rPr>
      </w:pPr>
    </w:p>
    <w:p w:rsidR="001C2E41" w:rsidRPr="00113922" w:rsidRDefault="001C2E41" w:rsidP="001C2E41">
      <w:pPr>
        <w:rPr>
          <w:rFonts w:ascii="Calibri" w:hAnsi="Calibri"/>
        </w:rPr>
      </w:pPr>
    </w:p>
    <w:p w:rsidR="001C2E41" w:rsidRPr="00113922" w:rsidRDefault="001C2E41" w:rsidP="001C2E41">
      <w:pPr>
        <w:rPr>
          <w:rFonts w:ascii="Calibri" w:hAnsi="Calibri"/>
        </w:rPr>
      </w:pPr>
    </w:p>
    <w:p w:rsidR="00113922" w:rsidRDefault="00113922" w:rsidP="001C2E41">
      <w:pPr>
        <w:rPr>
          <w:rFonts w:ascii="Calibri" w:hAnsi="Calibri"/>
        </w:rPr>
      </w:pPr>
    </w:p>
    <w:p w:rsidR="001C2E41" w:rsidRPr="00113922" w:rsidRDefault="001C2E41" w:rsidP="001C2E41">
      <w:pPr>
        <w:rPr>
          <w:rFonts w:ascii="Calibri" w:hAnsi="Calibri"/>
        </w:rPr>
      </w:pPr>
      <w:r w:rsidRPr="00113922">
        <w:rPr>
          <w:rFonts w:ascii="Calibri" w:hAnsi="Calibri"/>
        </w:rPr>
        <w:t>R. Luke Daniels, Ph.D.</w:t>
      </w:r>
    </w:p>
    <w:p w:rsidR="001C2E41" w:rsidRPr="00113922" w:rsidRDefault="001C2E41" w:rsidP="001C2E41">
      <w:pPr>
        <w:rPr>
          <w:rFonts w:ascii="Calibri" w:hAnsi="Calibri"/>
        </w:rPr>
      </w:pPr>
      <w:r w:rsidRPr="00113922">
        <w:rPr>
          <w:rFonts w:ascii="Calibri" w:hAnsi="Calibri"/>
        </w:rPr>
        <w:t>Assistant Professor of Biology</w:t>
      </w:r>
    </w:p>
    <w:p w:rsidR="00F4152F" w:rsidRPr="00457001" w:rsidRDefault="00113922" w:rsidP="00C72A14">
      <w:pPr>
        <w:rPr>
          <w:rFonts w:ascii="Calibri" w:hAnsi="Calibri" w:cs="Arial"/>
        </w:rPr>
      </w:pPr>
      <w:r w:rsidRPr="00113922">
        <w:rPr>
          <w:rFonts w:ascii="Calibri" w:hAnsi="Calibri" w:cs="Arial"/>
        </w:rPr>
        <w:t>The College of Idaho</w:t>
      </w:r>
    </w:p>
    <w:sectPr w:rsidR="00F4152F" w:rsidRPr="00457001" w:rsidSect="00D90099">
      <w:headerReference w:type="default" r:id="rId10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EA" w:rsidRDefault="00FB35EA">
      <w:r>
        <w:separator/>
      </w:r>
    </w:p>
  </w:endnote>
  <w:endnote w:type="continuationSeparator" w:id="0">
    <w:p w:rsidR="00FB35EA" w:rsidRDefault="00FB3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EA" w:rsidRDefault="00FB35EA">
      <w:r>
        <w:separator/>
      </w:r>
    </w:p>
  </w:footnote>
  <w:footnote w:type="continuationSeparator" w:id="0">
    <w:p w:rsidR="00FB35EA" w:rsidRDefault="00FB35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0E5" w:rsidRDefault="008D11D2" w:rsidP="00CE1713">
    <w:pPr>
      <w:pStyle w:val="Header"/>
      <w:jc w:val="center"/>
    </w:pPr>
    <w:r>
      <w:rPr>
        <w:noProof/>
      </w:rPr>
      <w:drawing>
        <wp:inline distT="0" distB="0" distL="0" distR="0">
          <wp:extent cx="6438900" cy="6286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3743"/>
    <w:multiLevelType w:val="hybridMultilevel"/>
    <w:tmpl w:val="DDA6A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AB"/>
    <w:rsid w:val="000111A6"/>
    <w:rsid w:val="00036C1B"/>
    <w:rsid w:val="00040E5D"/>
    <w:rsid w:val="0009449E"/>
    <w:rsid w:val="000A2F7B"/>
    <w:rsid w:val="000B6991"/>
    <w:rsid w:val="000C404C"/>
    <w:rsid w:val="000D7BC1"/>
    <w:rsid w:val="000E30F2"/>
    <w:rsid w:val="00113922"/>
    <w:rsid w:val="00162370"/>
    <w:rsid w:val="00163DE2"/>
    <w:rsid w:val="001740DF"/>
    <w:rsid w:val="00184BF4"/>
    <w:rsid w:val="001A0228"/>
    <w:rsid w:val="001A1928"/>
    <w:rsid w:val="001A421A"/>
    <w:rsid w:val="001A6495"/>
    <w:rsid w:val="001B5A62"/>
    <w:rsid w:val="001B7E4B"/>
    <w:rsid w:val="001C2E41"/>
    <w:rsid w:val="001E0875"/>
    <w:rsid w:val="001E4B49"/>
    <w:rsid w:val="00247E0D"/>
    <w:rsid w:val="00261F33"/>
    <w:rsid w:val="00264973"/>
    <w:rsid w:val="00272134"/>
    <w:rsid w:val="002B6C79"/>
    <w:rsid w:val="002D5FAB"/>
    <w:rsid w:val="002E3316"/>
    <w:rsid w:val="002E72A6"/>
    <w:rsid w:val="002F0972"/>
    <w:rsid w:val="00321150"/>
    <w:rsid w:val="00325E44"/>
    <w:rsid w:val="0039143A"/>
    <w:rsid w:val="003C59EB"/>
    <w:rsid w:val="003C6492"/>
    <w:rsid w:val="003D726C"/>
    <w:rsid w:val="003E20B2"/>
    <w:rsid w:val="003E3F5B"/>
    <w:rsid w:val="003F66DA"/>
    <w:rsid w:val="00410282"/>
    <w:rsid w:val="00443B1A"/>
    <w:rsid w:val="00457001"/>
    <w:rsid w:val="00460FB0"/>
    <w:rsid w:val="0047091E"/>
    <w:rsid w:val="004826E6"/>
    <w:rsid w:val="00487036"/>
    <w:rsid w:val="004A6771"/>
    <w:rsid w:val="004C2E60"/>
    <w:rsid w:val="005144D8"/>
    <w:rsid w:val="005244CC"/>
    <w:rsid w:val="005451EC"/>
    <w:rsid w:val="00545651"/>
    <w:rsid w:val="005505EA"/>
    <w:rsid w:val="0055641A"/>
    <w:rsid w:val="005A2578"/>
    <w:rsid w:val="005C3112"/>
    <w:rsid w:val="005D4DFA"/>
    <w:rsid w:val="005F3C5F"/>
    <w:rsid w:val="00600185"/>
    <w:rsid w:val="0060352C"/>
    <w:rsid w:val="00611A9B"/>
    <w:rsid w:val="006152F3"/>
    <w:rsid w:val="0063368C"/>
    <w:rsid w:val="00652D16"/>
    <w:rsid w:val="00695F61"/>
    <w:rsid w:val="007218C0"/>
    <w:rsid w:val="00733920"/>
    <w:rsid w:val="00743040"/>
    <w:rsid w:val="007713AB"/>
    <w:rsid w:val="007C7D44"/>
    <w:rsid w:val="007D5338"/>
    <w:rsid w:val="007D5BF7"/>
    <w:rsid w:val="007F1239"/>
    <w:rsid w:val="007F49DD"/>
    <w:rsid w:val="00800608"/>
    <w:rsid w:val="008022C9"/>
    <w:rsid w:val="00823C55"/>
    <w:rsid w:val="00847129"/>
    <w:rsid w:val="008714B3"/>
    <w:rsid w:val="008C4E6C"/>
    <w:rsid w:val="008C6827"/>
    <w:rsid w:val="008C7044"/>
    <w:rsid w:val="008D0BBB"/>
    <w:rsid w:val="008D11D2"/>
    <w:rsid w:val="008D4F33"/>
    <w:rsid w:val="0093320E"/>
    <w:rsid w:val="009355B5"/>
    <w:rsid w:val="009662B6"/>
    <w:rsid w:val="0098219C"/>
    <w:rsid w:val="0098623B"/>
    <w:rsid w:val="009950CF"/>
    <w:rsid w:val="009E466A"/>
    <w:rsid w:val="009F050F"/>
    <w:rsid w:val="009F630C"/>
    <w:rsid w:val="009F7798"/>
    <w:rsid w:val="00A01B23"/>
    <w:rsid w:val="00A070C9"/>
    <w:rsid w:val="00A11CAC"/>
    <w:rsid w:val="00A544A8"/>
    <w:rsid w:val="00A64C7E"/>
    <w:rsid w:val="00A75A9B"/>
    <w:rsid w:val="00AA1960"/>
    <w:rsid w:val="00AB6D3B"/>
    <w:rsid w:val="00AF147D"/>
    <w:rsid w:val="00B01A13"/>
    <w:rsid w:val="00B04932"/>
    <w:rsid w:val="00B05C78"/>
    <w:rsid w:val="00B0648E"/>
    <w:rsid w:val="00B153C3"/>
    <w:rsid w:val="00B15CEF"/>
    <w:rsid w:val="00B45BC9"/>
    <w:rsid w:val="00B54956"/>
    <w:rsid w:val="00B704CB"/>
    <w:rsid w:val="00BD0B40"/>
    <w:rsid w:val="00BD3323"/>
    <w:rsid w:val="00BE1DBA"/>
    <w:rsid w:val="00BE1FB6"/>
    <w:rsid w:val="00BF1908"/>
    <w:rsid w:val="00C129A8"/>
    <w:rsid w:val="00C3178D"/>
    <w:rsid w:val="00C370AC"/>
    <w:rsid w:val="00C4247F"/>
    <w:rsid w:val="00C67338"/>
    <w:rsid w:val="00C72A14"/>
    <w:rsid w:val="00C847F2"/>
    <w:rsid w:val="00C95A61"/>
    <w:rsid w:val="00CB017C"/>
    <w:rsid w:val="00CB7A20"/>
    <w:rsid w:val="00CE1713"/>
    <w:rsid w:val="00D06EB0"/>
    <w:rsid w:val="00D316FB"/>
    <w:rsid w:val="00D46E2F"/>
    <w:rsid w:val="00D74CE0"/>
    <w:rsid w:val="00D777F9"/>
    <w:rsid w:val="00D86D02"/>
    <w:rsid w:val="00D90099"/>
    <w:rsid w:val="00D97BF5"/>
    <w:rsid w:val="00DB2DD8"/>
    <w:rsid w:val="00DC4B77"/>
    <w:rsid w:val="00DC67A4"/>
    <w:rsid w:val="00DD34D1"/>
    <w:rsid w:val="00DE16D4"/>
    <w:rsid w:val="00DF078D"/>
    <w:rsid w:val="00E046E3"/>
    <w:rsid w:val="00E152B8"/>
    <w:rsid w:val="00E239E0"/>
    <w:rsid w:val="00E60507"/>
    <w:rsid w:val="00EA36C6"/>
    <w:rsid w:val="00EB2BB0"/>
    <w:rsid w:val="00EC02A8"/>
    <w:rsid w:val="00F05CB0"/>
    <w:rsid w:val="00F142EC"/>
    <w:rsid w:val="00F1521D"/>
    <w:rsid w:val="00F21DE2"/>
    <w:rsid w:val="00F4152F"/>
    <w:rsid w:val="00F50C81"/>
    <w:rsid w:val="00F550E5"/>
    <w:rsid w:val="00F67E3C"/>
    <w:rsid w:val="00F86FDA"/>
    <w:rsid w:val="00FA0603"/>
    <w:rsid w:val="00FA2818"/>
    <w:rsid w:val="00FA2AD0"/>
    <w:rsid w:val="00FB35EA"/>
    <w:rsid w:val="00FC23EC"/>
    <w:rsid w:val="00FC43A6"/>
    <w:rsid w:val="00FE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E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6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18C0"/>
    <w:rPr>
      <w:rFonts w:ascii="Tahoma" w:hAnsi="Tahoma" w:cs="Tahoma"/>
      <w:sz w:val="16"/>
      <w:szCs w:val="16"/>
    </w:rPr>
  </w:style>
  <w:style w:type="character" w:customStyle="1" w:styleId="xapple-style-span">
    <w:name w:val="x_apple-style-span"/>
    <w:basedOn w:val="DefaultParagraphFont"/>
    <w:rsid w:val="00F50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2E4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67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C67A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218C0"/>
    <w:rPr>
      <w:rFonts w:ascii="Tahoma" w:hAnsi="Tahoma" w:cs="Tahoma"/>
      <w:sz w:val="16"/>
      <w:szCs w:val="16"/>
    </w:rPr>
  </w:style>
  <w:style w:type="character" w:customStyle="1" w:styleId="xapple-style-span">
    <w:name w:val="x_apple-style-span"/>
    <w:basedOn w:val="DefaultParagraphFont"/>
    <w:rsid w:val="00F50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Idaho Department of Fish and Game</vt:lpstr>
    </vt:vector>
  </TitlesOfParts>
  <Company>Albertson College of Idaho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Idaho Department of Fish and Game</dc:title>
  <dc:creator>Aimee Czarniecki User</dc:creator>
  <cp:lastModifiedBy>Luke Daniels</cp:lastModifiedBy>
  <cp:revision>8</cp:revision>
  <cp:lastPrinted>2014-03-07T14:29:00Z</cp:lastPrinted>
  <dcterms:created xsi:type="dcterms:W3CDTF">2014-05-15T22:57:00Z</dcterms:created>
  <dcterms:modified xsi:type="dcterms:W3CDTF">2014-05-16T03:51:00Z</dcterms:modified>
</cp:coreProperties>
</file>