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21C70D1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267CF">
        <w:rPr>
          <w:rFonts w:ascii="Arial" w:hAnsi="Arial" w:cs="Arial"/>
          <w:sz w:val="22"/>
          <w:szCs w:val="22"/>
        </w:rPr>
        <w:t>ObiToo</w:t>
      </w:r>
      <w:proofErr w:type="spellEnd"/>
      <w:r w:rsidR="00E267CF">
        <w:rPr>
          <w:rFonts w:ascii="Arial" w:hAnsi="Arial" w:cs="Arial"/>
          <w:sz w:val="22"/>
          <w:szCs w:val="22"/>
        </w:rPr>
        <w:tab/>
      </w:r>
    </w:p>
    <w:p w14:paraId="2E0FBF00" w14:textId="3E56891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267CF">
        <w:rPr>
          <w:rFonts w:ascii="Arial" w:hAnsi="Arial" w:cs="Arial"/>
          <w:sz w:val="22"/>
          <w:szCs w:val="22"/>
        </w:rPr>
        <w:t>Adam Rudner</w:t>
      </w:r>
    </w:p>
    <w:p w14:paraId="419445BD" w14:textId="4AA08E1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267CF">
        <w:rPr>
          <w:rFonts w:ascii="Arial" w:hAnsi="Arial" w:cs="Arial"/>
          <w:sz w:val="22"/>
          <w:szCs w:val="22"/>
        </w:rPr>
        <w:t>University of Ottawa</w:t>
      </w:r>
    </w:p>
    <w:p w14:paraId="6794936A" w14:textId="61A7D88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267CF">
        <w:rPr>
          <w:rFonts w:ascii="Arial" w:hAnsi="Arial" w:cs="Arial"/>
          <w:sz w:val="22"/>
          <w:szCs w:val="22"/>
        </w:rPr>
        <w:t>arudner@uottawa.ca</w:t>
      </w:r>
    </w:p>
    <w:p w14:paraId="753FED44" w14:textId="387AA6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E267CF" w:rsidRPr="00E267CF">
        <w:rPr>
          <w:rFonts w:ascii="Arial" w:hAnsi="Arial" w:cs="Arial"/>
          <w:sz w:val="22"/>
          <w:szCs w:val="22"/>
        </w:rPr>
        <w:t>edoddmoh@uottawa.ca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88F7008" w14:textId="1F3C78A2" w:rsidR="00CF724F" w:rsidRDefault="00CF724F">
      <w:pPr>
        <w:rPr>
          <w:rFonts w:ascii="Arial" w:hAnsi="Arial" w:cs="Arial"/>
          <w:sz w:val="22"/>
          <w:szCs w:val="22"/>
        </w:rPr>
      </w:pPr>
    </w:p>
    <w:p w14:paraId="53FFE8C0" w14:textId="50B3DD45" w:rsidR="009F43E0" w:rsidRDefault="009F4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Gp50 annotated as </w:t>
      </w:r>
      <w:proofErr w:type="gramStart"/>
      <w:r>
        <w:rPr>
          <w:rFonts w:ascii="Arial" w:hAnsi="Arial" w:cs="Arial"/>
          <w:sz w:val="22"/>
          <w:szCs w:val="22"/>
        </w:rPr>
        <w:t>an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2222E" w:rsidRPr="0052222E">
        <w:rPr>
          <w:rFonts w:ascii="Arial" w:hAnsi="Arial" w:cs="Arial"/>
          <w:sz w:val="22"/>
          <w:szCs w:val="22"/>
        </w:rPr>
        <w:t>helix-turn-helix DNA binding domain</w:t>
      </w:r>
      <w:r w:rsidR="0052222E">
        <w:rPr>
          <w:rFonts w:ascii="Arial" w:hAnsi="Arial" w:cs="Arial"/>
          <w:sz w:val="22"/>
          <w:szCs w:val="22"/>
        </w:rPr>
        <w:t xml:space="preserve">. </w:t>
      </w:r>
      <w:r w:rsidR="00322322">
        <w:rPr>
          <w:rFonts w:ascii="Arial" w:hAnsi="Arial" w:cs="Arial"/>
          <w:sz w:val="22"/>
          <w:szCs w:val="22"/>
        </w:rPr>
        <w:t>HTH wasn’t called before</w:t>
      </w:r>
      <w:r w:rsidR="00E47DEC">
        <w:rPr>
          <w:rFonts w:ascii="Arial" w:hAnsi="Arial" w:cs="Arial"/>
          <w:sz w:val="22"/>
          <w:szCs w:val="22"/>
        </w:rPr>
        <w:t xml:space="preserve"> (Crewmate)</w:t>
      </w:r>
      <w:r w:rsidR="00322322">
        <w:rPr>
          <w:rFonts w:ascii="Arial" w:hAnsi="Arial" w:cs="Arial"/>
          <w:sz w:val="22"/>
          <w:szCs w:val="22"/>
        </w:rPr>
        <w:t xml:space="preserve">, but it should be. See comments </w:t>
      </w:r>
      <w:r w:rsidR="00E47DEC">
        <w:rPr>
          <w:rFonts w:ascii="Arial" w:hAnsi="Arial" w:cs="Arial"/>
          <w:sz w:val="22"/>
          <w:szCs w:val="22"/>
        </w:rPr>
        <w:t>+</w:t>
      </w:r>
      <w:r w:rsidR="00FE1501">
        <w:rPr>
          <w:rFonts w:ascii="Arial" w:hAnsi="Arial" w:cs="Arial"/>
          <w:sz w:val="22"/>
          <w:szCs w:val="22"/>
        </w:rPr>
        <w:t xml:space="preserve"> post on SEA-PHAGES(</w:t>
      </w:r>
      <w:hyperlink r:id="rId5" w:history="1">
        <w:r w:rsidR="00F82EB7" w:rsidRPr="00E606A3">
          <w:rPr>
            <w:rStyle w:val="Hyperlien"/>
            <w:rFonts w:ascii="Arial" w:hAnsi="Arial" w:cs="Arial"/>
            <w:sz w:val="22"/>
            <w:szCs w:val="22"/>
          </w:rPr>
          <w:t>https://seaphages.org/forums/topic/5320/</w:t>
        </w:r>
      </w:hyperlink>
      <w:r w:rsidR="00F82EB7">
        <w:rPr>
          <w:rFonts w:ascii="Arial" w:hAnsi="Arial" w:cs="Arial"/>
          <w:sz w:val="22"/>
          <w:szCs w:val="22"/>
        </w:rPr>
        <w:t xml:space="preserve">) </w:t>
      </w:r>
    </w:p>
    <w:p w14:paraId="7B56336F" w14:textId="50306C6C" w:rsidR="002C5C14" w:rsidRPr="002C5C14" w:rsidRDefault="00E95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Gp56 annotated as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RNA binding protein. This is not annotated in other AZ phages, but should be. See post on SEA-PHAGES (</w:t>
      </w:r>
      <w:hyperlink r:id="rId6" w:history="1">
        <w:r w:rsidR="00FE1501" w:rsidRPr="00E606A3">
          <w:rPr>
            <w:rStyle w:val="Hyperlien"/>
            <w:rFonts w:ascii="Arial" w:hAnsi="Arial" w:cs="Arial"/>
            <w:sz w:val="22"/>
            <w:szCs w:val="22"/>
          </w:rPr>
          <w:t>https://seaphages.org/forums/topic/5322/</w:t>
        </w:r>
      </w:hyperlink>
      <w:r w:rsidR="00FE1501">
        <w:rPr>
          <w:rFonts w:ascii="Arial" w:hAnsi="Arial" w:cs="Arial"/>
          <w:sz w:val="22"/>
          <w:szCs w:val="22"/>
        </w:rPr>
        <w:t>)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E99E57E" w:rsidR="008470B8" w:rsidRPr="00164FBF" w:rsidRDefault="00172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105FB86" w:rsidR="008470B8" w:rsidRPr="00164FBF" w:rsidRDefault="00E95EF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7" w:history="1">
        <w:r w:rsidR="00E2489B" w:rsidRPr="00F23C36">
          <w:rPr>
            <w:rStyle w:val="Hyperlien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D8F1AF8" w:rsidR="00E2489B" w:rsidRPr="00164FBF" w:rsidRDefault="00E95EF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      </w:t>
      </w:r>
      <w:r w:rsidR="00164FBF"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8" w:history="1">
        <w:r w:rsidR="00E2489B" w:rsidRPr="00F23C36">
          <w:rPr>
            <w:rStyle w:val="Hyperlien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60A8D63" w:rsidR="00E2489B" w:rsidRPr="00164FBF" w:rsidRDefault="00E95EF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      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9" w:history="1">
        <w:r w:rsidR="00E2489B" w:rsidRPr="00F23C36">
          <w:rPr>
            <w:rStyle w:val="Hyperlien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7667F0E" w:rsidR="00E2489B" w:rsidRPr="00164FBF" w:rsidRDefault="00172D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      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E2489B" w:rsidRPr="0093540D">
          <w:rPr>
            <w:rStyle w:val="Hyperlien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38E7637" w:rsidR="00E2489B" w:rsidRPr="00164FBF" w:rsidRDefault="00172D6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NA.  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1" w:history="1">
        <w:r w:rsidR="00E2489B" w:rsidRPr="0093540D">
          <w:rPr>
            <w:rStyle w:val="Hyperlien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6561FA8" w:rsidR="008B222E" w:rsidRPr="00164FBF" w:rsidRDefault="00172D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2" w:history="1">
        <w:r w:rsidR="008B222E" w:rsidRPr="0093540D">
          <w:rPr>
            <w:rStyle w:val="Hyperlien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9681926" w:rsidR="00E2489B" w:rsidRPr="00164FBF" w:rsidRDefault="00172D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3" w:history="1">
        <w:r w:rsidR="00E2489B" w:rsidRPr="0093540D">
          <w:rPr>
            <w:rStyle w:val="Hyperlien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1E28ACA" w:rsidR="008B222E" w:rsidRDefault="005F3AB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4" w:history="1">
        <w:r w:rsidR="008B222E" w:rsidRPr="0093540D">
          <w:rPr>
            <w:rStyle w:val="Hyperlien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BB4259" w:rsidR="00A87FA9" w:rsidRDefault="005F3AB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5" w:history="1">
        <w:r w:rsidR="00413F2C" w:rsidRPr="00413F2C">
          <w:rPr>
            <w:rStyle w:val="Hyperlien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486FD95" w:rsidR="00161A3C" w:rsidRPr="00164FBF" w:rsidRDefault="005F3AB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6" w:history="1">
        <w:r w:rsidR="00161A3C" w:rsidRPr="0093540D">
          <w:rPr>
            <w:rStyle w:val="Hyperlien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Paragraphedeliste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e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7" w:history="1">
        <w:r w:rsidRPr="001C1B62">
          <w:rPr>
            <w:rStyle w:val="Hyperlien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8" w:history="1">
        <w:r w:rsidR="002E0BD2" w:rsidRPr="002E0BD2">
          <w:rPr>
            <w:rStyle w:val="Hyperlien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F35A5E3" w:rsidR="008470B8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354FBED" w:rsidR="008470B8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C1B62">
        <w:rPr>
          <w:rFonts w:ascii="Arial" w:hAnsi="Arial" w:cs="Arial"/>
          <w:sz w:val="22"/>
          <w:szCs w:val="22"/>
        </w:rPr>
        <w:t xml:space="preserve">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67C68AE" w:rsidR="00AE6315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C1B62">
        <w:rPr>
          <w:rFonts w:ascii="Arial" w:hAnsi="Arial" w:cs="Arial"/>
          <w:sz w:val="22"/>
          <w:szCs w:val="22"/>
        </w:rPr>
        <w:t xml:space="preserve">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A93E56C" w:rsidR="00AE6315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1C1B62">
        <w:rPr>
          <w:rFonts w:ascii="Arial" w:hAnsi="Arial" w:cs="Arial"/>
          <w:sz w:val="22"/>
          <w:szCs w:val="22"/>
        </w:rPr>
        <w:t xml:space="preserve">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F88E0E5" w:rsidR="008B222E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C1B62">
        <w:rPr>
          <w:rFonts w:ascii="Arial" w:hAnsi="Arial" w:cs="Arial"/>
          <w:sz w:val="22"/>
          <w:szCs w:val="22"/>
        </w:rPr>
        <w:t xml:space="preserve">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412A4170" w:rsidR="00AE6315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C1B62">
        <w:rPr>
          <w:rFonts w:ascii="Arial" w:hAnsi="Arial" w:cs="Arial"/>
          <w:sz w:val="22"/>
          <w:szCs w:val="22"/>
        </w:rPr>
        <w:t xml:space="preserve">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A207142" w:rsidR="002C5C14" w:rsidRDefault="007C63B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 xml:space="preserve">        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4089FDB8" w:rsidR="002C5C14" w:rsidRDefault="007C63B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ab/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88003BF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3723E94F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77BA47E6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4846C903" w:rsidR="002C5C14" w:rsidRDefault="007C63B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ab/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>Google docs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63037516" w:rsidR="008E09F8" w:rsidRDefault="007C63B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>PECAAN output</w:t>
      </w:r>
    </w:p>
    <w:p w14:paraId="7E9767CB" w14:textId="6D9154AD" w:rsidR="008E09F8" w:rsidRDefault="007C63B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>DNA Master shorthand (previously used format)</w:t>
      </w:r>
    </w:p>
    <w:p w14:paraId="1175E231" w14:textId="2F54A1D0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8E09F8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Spreadsheet</w:t>
      </w:r>
    </w:p>
    <w:p w14:paraId="7273269F" w14:textId="5CD0634E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417E90C3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Word document (must be easily searchable)</w:t>
      </w:r>
    </w:p>
    <w:p w14:paraId="28AEAEA7" w14:textId="2F84521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mirrorMargins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72D6D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22322"/>
    <w:rsid w:val="00335712"/>
    <w:rsid w:val="003424AB"/>
    <w:rsid w:val="003F7098"/>
    <w:rsid w:val="00401503"/>
    <w:rsid w:val="00413F2C"/>
    <w:rsid w:val="00426DE7"/>
    <w:rsid w:val="004F43B6"/>
    <w:rsid w:val="0052222E"/>
    <w:rsid w:val="00525B09"/>
    <w:rsid w:val="005573E5"/>
    <w:rsid w:val="005670C6"/>
    <w:rsid w:val="00584220"/>
    <w:rsid w:val="005A33AE"/>
    <w:rsid w:val="005C45FE"/>
    <w:rsid w:val="005F3AB8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52D32"/>
    <w:rsid w:val="007A2567"/>
    <w:rsid w:val="007B5C7E"/>
    <w:rsid w:val="007C63B1"/>
    <w:rsid w:val="0080327D"/>
    <w:rsid w:val="008470B8"/>
    <w:rsid w:val="008B222E"/>
    <w:rsid w:val="008D0027"/>
    <w:rsid w:val="008E09F8"/>
    <w:rsid w:val="008F51FF"/>
    <w:rsid w:val="009132E9"/>
    <w:rsid w:val="0093540D"/>
    <w:rsid w:val="00944E62"/>
    <w:rsid w:val="009542F1"/>
    <w:rsid w:val="009A07F8"/>
    <w:rsid w:val="009A53D1"/>
    <w:rsid w:val="009B1B0C"/>
    <w:rsid w:val="009F11BC"/>
    <w:rsid w:val="009F43E0"/>
    <w:rsid w:val="00A04CFA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BC5835"/>
    <w:rsid w:val="00C216B6"/>
    <w:rsid w:val="00C23EAC"/>
    <w:rsid w:val="00C376F4"/>
    <w:rsid w:val="00C6611C"/>
    <w:rsid w:val="00C93E17"/>
    <w:rsid w:val="00CF724F"/>
    <w:rsid w:val="00D02590"/>
    <w:rsid w:val="00D633DE"/>
    <w:rsid w:val="00DC69E4"/>
    <w:rsid w:val="00E02BFB"/>
    <w:rsid w:val="00E16423"/>
    <w:rsid w:val="00E2489B"/>
    <w:rsid w:val="00E267CF"/>
    <w:rsid w:val="00E43756"/>
    <w:rsid w:val="00E47DEC"/>
    <w:rsid w:val="00E6607D"/>
    <w:rsid w:val="00E757FC"/>
    <w:rsid w:val="00E8307C"/>
    <w:rsid w:val="00E95EF0"/>
    <w:rsid w:val="00EA78BE"/>
    <w:rsid w:val="00EC31E5"/>
    <w:rsid w:val="00ED0EE6"/>
    <w:rsid w:val="00F21829"/>
    <w:rsid w:val="00F23C36"/>
    <w:rsid w:val="00F33FDA"/>
    <w:rsid w:val="00F35ADA"/>
    <w:rsid w:val="00F558DA"/>
    <w:rsid w:val="00F62A99"/>
    <w:rsid w:val="00F82EB7"/>
    <w:rsid w:val="00FA1720"/>
    <w:rsid w:val="00FA7E6F"/>
    <w:rsid w:val="00FB54EE"/>
    <w:rsid w:val="00FD6B4C"/>
    <w:rsid w:val="00FE150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D6B4C"/>
    <w:rPr>
      <w:rFonts w:eastAsiaTheme="minorEastAsia"/>
    </w:rPr>
  </w:style>
  <w:style w:type="character" w:styleId="Mentionnonrsolue">
    <w:name w:val="Unresolved Mention"/>
    <w:basedOn w:val="Policepardfau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57" TargetMode="External"/><Relationship Id="rId18" Type="http://schemas.openxmlformats.org/officeDocument/2006/relationships/hyperlink" Target="https://seaphagesbioinformatics.helpdocsonline.com/untitled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84" TargetMode="External"/><Relationship Id="rId12" Type="http://schemas.openxmlformats.org/officeDocument/2006/relationships/hyperlink" Target="https://seaphagesbioinformatics.helpdocsonline.com/article-54" TargetMode="External"/><Relationship Id="rId17" Type="http://schemas.openxmlformats.org/officeDocument/2006/relationships/hyperlink" Target="https://seaphagesbioinformatics.helpdocsonline.com/article-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phages.org/forums/topic/5322/" TargetMode="External"/><Relationship Id="rId11" Type="http://schemas.openxmlformats.org/officeDocument/2006/relationships/hyperlink" Target="https://seaphagesbioinformatics.helpdocsonline.com/undefined" TargetMode="External"/><Relationship Id="rId5" Type="http://schemas.openxmlformats.org/officeDocument/2006/relationships/hyperlink" Target="https://seaphages.org/forums/topic/5320/" TargetMode="External"/><Relationship Id="rId15" Type="http://schemas.openxmlformats.org/officeDocument/2006/relationships/hyperlink" Target="https://seaphagesbioinformatics.helpdocsonline.com/article-31" TargetMode="External"/><Relationship Id="rId10" Type="http://schemas.openxmlformats.org/officeDocument/2006/relationships/hyperlink" Target="https://seaphagesbioinformatics.helpdocsonline.com/article-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Nicolas Toex</cp:lastModifiedBy>
  <cp:revision>15</cp:revision>
  <dcterms:created xsi:type="dcterms:W3CDTF">2022-03-30T21:40:00Z</dcterms:created>
  <dcterms:modified xsi:type="dcterms:W3CDTF">2022-03-31T00:26:00Z</dcterms:modified>
</cp:coreProperties>
</file>