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9194"/>
      </w:tblGrid>
      <w:tr w:rsidR="00EE4102" w:rsidRPr="00145B45" w14:paraId="205F26DB" w14:textId="77777777" w:rsidTr="00C16A2E">
        <w:trPr>
          <w:trHeight w:val="438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61989237" w:rsidR="00EE4102" w:rsidRPr="00145B45" w:rsidRDefault="00EE4102" w:rsidP="00EE4102">
            <w:pPr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9A035C"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0225647B" wp14:editId="6F8C7602">
                  <wp:extent cx="2136714" cy="3840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352E214C" wp14:editId="45C027DE">
                  <wp:extent cx="842194" cy="411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5BD" w:rsidRPr="00145B45" w14:paraId="4309700F" w14:textId="77777777" w:rsidTr="00F31426">
        <w:trPr>
          <w:trHeight w:val="653"/>
        </w:trPr>
        <w:tc>
          <w:tcPr>
            <w:tcW w:w="99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2B3A715D" w:rsidR="00E365BD" w:rsidRPr="00145B45" w:rsidRDefault="00E365BD" w:rsidP="00E365BD">
            <w:pPr>
              <w:rPr>
                <w:rFonts w:ascii="Myriad Pro" w:hAnsi="Myriad Pro"/>
              </w:rPr>
            </w:pP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C1BD100" wp14:editId="522DF37F">
                  <wp:extent cx="585216" cy="685800"/>
                  <wp:effectExtent l="0" t="0" r="5715" b="0"/>
                  <wp:docPr id="18" name="Picture 1" descr="Macintosh HD:Users:Enoch:Desktop:New Protocols:Logos and Graphics:Workflow:Prepa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7E32AC6" wp14:editId="70ECCD63">
                  <wp:extent cx="585216" cy="685800"/>
                  <wp:effectExtent l="0" t="0" r="0" b="0"/>
                  <wp:docPr id="20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790388A" wp14:editId="02D5DD6E">
                  <wp:extent cx="576072" cy="685800"/>
                  <wp:effectExtent l="0" t="0" r="0" b="0"/>
                  <wp:docPr id="81" name="Picture 81" descr="C:\Users\Owner\Desktop\Protocol\pictures\Purif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s\Purification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9C6986" wp14:editId="48892C19">
                  <wp:extent cx="585311" cy="685800"/>
                  <wp:effectExtent l="0" t="0" r="5715" b="0"/>
                  <wp:docPr id="105" name="Picture 105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516D9392" wp14:editId="73C335BB">
                  <wp:extent cx="575352" cy="685800"/>
                  <wp:effectExtent l="0" t="0" r="0" b="0"/>
                  <wp:docPr id="23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22F14424" wp14:editId="1CCFE0A3">
                  <wp:extent cx="580765" cy="685800"/>
                  <wp:effectExtent l="0" t="0" r="3810" b="0"/>
                  <wp:docPr id="24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6DE99299" wp14:editId="34A9D911">
                  <wp:extent cx="585724" cy="685800"/>
                  <wp:effectExtent l="0" t="0" r="0" b="0"/>
                  <wp:docPr id="37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72F920CA" wp14:editId="5A6BC763">
                  <wp:extent cx="575350" cy="685800"/>
                  <wp:effectExtent l="0" t="0" r="0" b="0"/>
                  <wp:docPr id="40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3CD1148" wp14:editId="1D1CDBB6">
                  <wp:extent cx="585216" cy="685800"/>
                  <wp:effectExtent l="0" t="0" r="0" b="0"/>
                  <wp:docPr id="41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725A5F6" wp14:editId="7A5CCE31">
                  <wp:extent cx="584254" cy="685800"/>
                  <wp:effectExtent l="0" t="0" r="0" b="0"/>
                  <wp:docPr id="42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5BD" w:rsidRPr="00145B45" w14:paraId="567CF7E6" w14:textId="77777777" w:rsidTr="00F31426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C1CC34B" w14:textId="6457CE81" w:rsidR="00E365BD" w:rsidRPr="00145B45" w:rsidRDefault="00E365BD" w:rsidP="003D0ACA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 w:rsidRPr="00145B45">
              <w:rPr>
                <w:rFonts w:ascii="Myriad Pro" w:hAnsi="Myriad Pro"/>
                <w:b/>
                <w:sz w:val="27"/>
                <w:szCs w:val="27"/>
                <w14:glow w14:rad="63500">
                  <w14:srgbClr w14:val="FF6FCF">
                    <w14:alpha w14:val="45000"/>
                  </w14:srgbClr>
                </w14:glow>
              </w:rPr>
              <w:t>Entering a Phage into the Mycobacteriophage Database</w:t>
            </w:r>
          </w:p>
        </w:tc>
      </w:tr>
      <w:tr w:rsidR="00E365BD" w:rsidRPr="00145B45" w14:paraId="72AD9CFB" w14:textId="77777777" w:rsidTr="00CF4F6A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3CE685F3" w14:textId="77777777" w:rsidR="00E365BD" w:rsidRPr="00145B45" w:rsidRDefault="00E365BD" w:rsidP="00CF4F6A">
            <w:pPr>
              <w:rPr>
                <w:rFonts w:ascii="Myriad Pro" w:hAnsi="Myriad Pro"/>
                <w:b/>
              </w:rPr>
            </w:pPr>
            <w:r w:rsidRPr="00145B45">
              <w:rPr>
                <w:rFonts w:ascii="Myriad Pro" w:hAnsi="Myriad Pro"/>
                <w:b/>
              </w:rPr>
              <w:t>O</w:t>
            </w:r>
            <w:r w:rsidRPr="00145B45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E365BD" w:rsidRPr="00145B45" w14:paraId="5A1A5A59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096C43FF" w14:textId="77777777" w:rsidR="00E365BD" w:rsidRPr="00145B45" w:rsidRDefault="00E365BD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19793607" w14:textId="0074C039" w:rsidR="00E365BD" w:rsidRPr="00145B45" w:rsidRDefault="00E365BD" w:rsidP="002C64C4">
            <w:pPr>
              <w:rPr>
                <w:rFonts w:ascii="Myriad Pro" w:hAnsi="Myriad Pro"/>
              </w:rPr>
            </w:pPr>
            <w:r w:rsidRPr="00145B45">
              <w:rPr>
                <w:rFonts w:ascii="Myriad Pro" w:hAnsi="Myriad Pro"/>
              </w:rPr>
              <w:t>To add a phage to the growing Mycobacteriophage Database.</w:t>
            </w:r>
          </w:p>
        </w:tc>
      </w:tr>
      <w:tr w:rsidR="00E365BD" w:rsidRPr="00145B45" w14:paraId="2F32CB29" w14:textId="77777777" w:rsidTr="00CF4F6A">
        <w:trPr>
          <w:trHeight w:val="303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4008DDD3" w14:textId="77777777" w:rsidR="00E365BD" w:rsidRPr="00145B45" w:rsidRDefault="00E365BD" w:rsidP="00CF4F6A">
            <w:pPr>
              <w:rPr>
                <w:rFonts w:ascii="Myriad Pro" w:hAnsi="Myriad Pro"/>
                <w:b/>
              </w:rPr>
            </w:pPr>
            <w:r w:rsidRPr="00145B45">
              <w:rPr>
                <w:rFonts w:ascii="Myriad Pro" w:hAnsi="Myriad Pro"/>
                <w:b/>
              </w:rPr>
              <w:t>B</w:t>
            </w:r>
            <w:r w:rsidRPr="00145B45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E365BD" w:rsidRPr="00145B45" w14:paraId="75A3DD37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4AA89FC3" w14:textId="77777777" w:rsidR="00E365BD" w:rsidRPr="00145B45" w:rsidRDefault="00E365BD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3097CA2E" w14:textId="265DE73F" w:rsidR="00E365BD" w:rsidRDefault="00E365BD" w:rsidP="003077D0">
            <w:pPr>
              <w:rPr>
                <w:rFonts w:ascii="Myriad Pro" w:hAnsi="Myriad Pro"/>
              </w:rPr>
            </w:pPr>
            <w:r w:rsidRPr="00145B45">
              <w:rPr>
                <w:rFonts w:ascii="Myriad Pro" w:hAnsi="Myriad Pro"/>
              </w:rPr>
              <w:t>Once a high titer lysate is obtained for a phage, enter it into phagesdb.org; no entries will be accepted unless a lysate is readily available. Continue with the purification of any phage</w:t>
            </w:r>
            <w:r>
              <w:rPr>
                <w:rFonts w:ascii="Myriad Pro" w:hAnsi="Myriad Pro"/>
              </w:rPr>
              <w:t>s</w:t>
            </w:r>
            <w:r w:rsidRPr="00145B45">
              <w:rPr>
                <w:rFonts w:ascii="Myriad Pro" w:hAnsi="Myriad Pro"/>
              </w:rPr>
              <w:t xml:space="preserve"> after entering</w:t>
            </w:r>
            <w:r>
              <w:rPr>
                <w:rFonts w:ascii="Myriad Pro" w:hAnsi="Myriad Pro"/>
              </w:rPr>
              <w:t xml:space="preserve"> them</w:t>
            </w:r>
            <w:r w:rsidRPr="00145B45">
              <w:rPr>
                <w:rFonts w:ascii="Myriad Pro" w:hAnsi="Myriad Pro"/>
              </w:rPr>
              <w:t xml:space="preserve"> into the database. </w:t>
            </w:r>
          </w:p>
          <w:p w14:paraId="4581AEBA" w14:textId="77777777" w:rsidR="00FA6FFD" w:rsidRDefault="00FA6FFD" w:rsidP="003077D0">
            <w:pPr>
              <w:rPr>
                <w:rFonts w:ascii="Myriad Pro" w:hAnsi="Myriad Pro"/>
              </w:rPr>
            </w:pPr>
          </w:p>
          <w:p w14:paraId="4205DAB3" w14:textId="271F7E1D" w:rsidR="00E365BD" w:rsidRPr="00145B45" w:rsidRDefault="00E365BD" w:rsidP="00D045F9">
            <w:pPr>
              <w:rPr>
                <w:rFonts w:ascii="Myriad Pro" w:hAnsi="Myriad Pro"/>
              </w:rPr>
            </w:pPr>
            <w:r w:rsidRPr="00145B45">
              <w:rPr>
                <w:rFonts w:ascii="Myriad Pro" w:hAnsi="Myriad Pro"/>
              </w:rPr>
              <w:t xml:space="preserve">The sooner a phage is entered </w:t>
            </w:r>
            <w:r w:rsidR="00D045F9">
              <w:rPr>
                <w:rFonts w:ascii="Myriad Pro" w:hAnsi="Myriad Pro"/>
              </w:rPr>
              <w:t>into the database, the better!  Even better, strive to make the data as complete as possible.  Choosing a name for your phage is getting more difficult over time as favorite names get taken, so enter your phage on phagesdb as soon as you can.</w:t>
            </w:r>
          </w:p>
        </w:tc>
      </w:tr>
      <w:tr w:rsidR="00E365BD" w:rsidRPr="00145B45" w14:paraId="529D5595" w14:textId="77777777" w:rsidTr="00CF4F6A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2A6A7F2B" w14:textId="77777777" w:rsidR="00E365BD" w:rsidRPr="00145B45" w:rsidRDefault="00E365BD" w:rsidP="00CF4F6A">
            <w:pPr>
              <w:rPr>
                <w:rFonts w:ascii="Myriad Pro" w:hAnsi="Myriad Pro"/>
                <w:b/>
              </w:rPr>
            </w:pPr>
            <w:r w:rsidRPr="00145B45">
              <w:rPr>
                <w:rFonts w:ascii="Myriad Pro" w:hAnsi="Myriad Pro"/>
                <w:b/>
              </w:rPr>
              <w:t>H</w:t>
            </w:r>
            <w:r w:rsidRPr="00145B45">
              <w:rPr>
                <w:rFonts w:ascii="Myriad Pro" w:hAnsi="Myriad Pro"/>
                <w:b/>
                <w:sz w:val="18"/>
              </w:rPr>
              <w:t xml:space="preserve">ELPFUL </w:t>
            </w:r>
            <w:r w:rsidRPr="00145B45">
              <w:rPr>
                <w:rFonts w:ascii="Myriad Pro" w:hAnsi="Myriad Pro"/>
                <w:b/>
              </w:rPr>
              <w:t>T</w:t>
            </w:r>
            <w:r w:rsidRPr="00145B45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E365BD" w:rsidRPr="00145B45" w14:paraId="3DD690A9" w14:textId="77777777" w:rsidTr="00CF4F6A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78E92179" w14:textId="77777777" w:rsidR="00E365BD" w:rsidRPr="00145B45" w:rsidRDefault="00E365BD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29412B36" w14:textId="15A79514" w:rsidR="00E365BD" w:rsidRPr="00145B45" w:rsidRDefault="00E365BD" w:rsidP="003D0ACA">
            <w:pPr>
              <w:pStyle w:val="ListParagraph"/>
              <w:numPr>
                <w:ilvl w:val="0"/>
                <w:numId w:val="29"/>
              </w:numPr>
              <w:rPr>
                <w:rFonts w:ascii="Myriad Pro" w:hAnsi="Myriad Pro"/>
              </w:rPr>
            </w:pPr>
            <w:r w:rsidRPr="00145B45">
              <w:rPr>
                <w:rFonts w:ascii="Myriad Pro" w:hAnsi="Myriad Pro"/>
              </w:rPr>
              <w:t xml:space="preserve">Take care in naming phages.  Naming rules can be found here: </w:t>
            </w:r>
            <w:hyperlink r:id="rId19" w:history="1">
              <w:r w:rsidRPr="00145B45">
                <w:rPr>
                  <w:rStyle w:val="Hyperlink"/>
                  <w:rFonts w:ascii="Myriad Pro" w:hAnsi="Myriad Pro"/>
                </w:rPr>
                <w:t>http://phagesdb.org/namerules/</w:t>
              </w:r>
            </w:hyperlink>
          </w:p>
          <w:p w14:paraId="34B61C39" w14:textId="77777777" w:rsidR="00E365BD" w:rsidRPr="00145B45" w:rsidRDefault="00E365BD" w:rsidP="0029492D">
            <w:pPr>
              <w:pStyle w:val="ListParagraph"/>
              <w:rPr>
                <w:rFonts w:ascii="Myriad Pro" w:hAnsi="Myriad Pro"/>
              </w:rPr>
            </w:pPr>
          </w:p>
          <w:p w14:paraId="22B611D3" w14:textId="2BB12485" w:rsidR="00E365BD" w:rsidRPr="00145B45" w:rsidRDefault="00E365BD" w:rsidP="003A30C7">
            <w:pPr>
              <w:pStyle w:val="ListParagraph"/>
              <w:numPr>
                <w:ilvl w:val="0"/>
                <w:numId w:val="29"/>
              </w:numPr>
              <w:rPr>
                <w:rFonts w:ascii="Myriad Pro" w:hAnsi="Myriad Pro"/>
              </w:rPr>
            </w:pPr>
            <w:r w:rsidRPr="00145B45">
              <w:rPr>
                <w:rFonts w:ascii="Myriad Pro" w:hAnsi="Myriad Pro"/>
              </w:rPr>
              <w:t>Dr. Hatfull reserves the right to veto any name.</w:t>
            </w:r>
          </w:p>
        </w:tc>
      </w:tr>
    </w:tbl>
    <w:p w14:paraId="1B1B5F2C" w14:textId="77777777" w:rsidR="003D0ACA" w:rsidRPr="00145B45" w:rsidRDefault="003D0ACA" w:rsidP="003D0ACA">
      <w:pPr>
        <w:spacing w:after="0"/>
        <w:ind w:left="-180"/>
        <w:rPr>
          <w:rFonts w:ascii="Myriad Pro" w:hAnsi="Myriad Pro"/>
          <w:b/>
        </w:rPr>
      </w:pPr>
    </w:p>
    <w:p w14:paraId="091452FA" w14:textId="07E5B636" w:rsidR="003D0ACA" w:rsidRPr="00145B45" w:rsidRDefault="003D0ACA" w:rsidP="003D0ACA">
      <w:pPr>
        <w:spacing w:after="0"/>
        <w:ind w:left="-180"/>
        <w:rPr>
          <w:rFonts w:ascii="Myriad Pro" w:hAnsi="Myriad Pro"/>
        </w:rPr>
      </w:pPr>
      <w:r w:rsidRPr="00145B45">
        <w:rPr>
          <w:rFonts w:ascii="Myriad Pro" w:hAnsi="Myriad Pro"/>
          <w:b/>
        </w:rPr>
        <w:t>P</w:t>
      </w:r>
      <w:r w:rsidRPr="00145B45">
        <w:rPr>
          <w:rFonts w:ascii="Myriad Pro" w:hAnsi="Myriad Pro"/>
          <w:b/>
          <w:sz w:val="18"/>
        </w:rPr>
        <w:t>ROCEDURES</w:t>
      </w:r>
    </w:p>
    <w:p w14:paraId="041ED210" w14:textId="77777777" w:rsidR="003D0ACA" w:rsidRPr="00145B45" w:rsidRDefault="003D0ACA" w:rsidP="003D0ACA">
      <w:pPr>
        <w:pStyle w:val="ListParagraph"/>
        <w:spacing w:after="0"/>
        <w:rPr>
          <w:rFonts w:ascii="Myriad Pro" w:hAnsi="Myriad Pro"/>
        </w:rPr>
      </w:pPr>
    </w:p>
    <w:p w14:paraId="30308CAF" w14:textId="77777777" w:rsidR="00FA6FFD" w:rsidRPr="00FA6FFD" w:rsidRDefault="00FA6FFD" w:rsidP="00FA6FFD">
      <w:pPr>
        <w:pStyle w:val="ListParagraph"/>
        <w:numPr>
          <w:ilvl w:val="0"/>
          <w:numId w:val="28"/>
        </w:numPr>
        <w:rPr>
          <w:rFonts w:ascii="Myriad Pro" w:hAnsi="Myriad Pro"/>
          <w:b/>
        </w:rPr>
      </w:pPr>
      <w:r w:rsidRPr="00FA6FFD">
        <w:rPr>
          <w:rFonts w:ascii="Myriad Pro" w:hAnsi="Myriad Pro"/>
          <w:b/>
        </w:rPr>
        <w:t xml:space="preserve">To enter a phage into PhagesDB, a sample of the phage must be archived at the University of Pittsburgh. See Archiving protocol in the toolbox. </w:t>
      </w:r>
    </w:p>
    <w:p w14:paraId="406CFCF1" w14:textId="77777777" w:rsidR="00FA6FFD" w:rsidRDefault="00FA6FFD" w:rsidP="00FA6FFD">
      <w:pPr>
        <w:pStyle w:val="ListParagraph"/>
        <w:spacing w:after="0"/>
        <w:rPr>
          <w:rFonts w:ascii="Myriad Pro" w:hAnsi="Myriad Pro"/>
        </w:rPr>
      </w:pPr>
    </w:p>
    <w:p w14:paraId="077974B5" w14:textId="4127A11E" w:rsidR="003D0ACA" w:rsidRPr="00145B45" w:rsidRDefault="003D0ACA" w:rsidP="003D0ACA">
      <w:pPr>
        <w:pStyle w:val="ListParagraph"/>
        <w:numPr>
          <w:ilvl w:val="0"/>
          <w:numId w:val="28"/>
        </w:numPr>
        <w:spacing w:after="0"/>
        <w:rPr>
          <w:rFonts w:ascii="Myriad Pro" w:hAnsi="Myriad Pro"/>
        </w:rPr>
      </w:pPr>
      <w:r w:rsidRPr="00145B45">
        <w:rPr>
          <w:rFonts w:ascii="Myriad Pro" w:hAnsi="Myriad Pro"/>
        </w:rPr>
        <w:t xml:space="preserve">Enter </w:t>
      </w:r>
      <w:hyperlink r:id="rId20" w:history="1">
        <w:r w:rsidRPr="00145B45">
          <w:rPr>
            <w:rStyle w:val="Hyperlink"/>
            <w:rFonts w:ascii="Myriad Pro" w:hAnsi="Myriad Pro"/>
          </w:rPr>
          <w:t>www.phagesdb.org</w:t>
        </w:r>
      </w:hyperlink>
      <w:r w:rsidRPr="00145B45">
        <w:rPr>
          <w:rFonts w:ascii="Myriad Pro" w:hAnsi="Myriad Pro"/>
        </w:rPr>
        <w:t xml:space="preserve"> into </w:t>
      </w:r>
      <w:r w:rsidR="00E31CA1">
        <w:rPr>
          <w:rFonts w:ascii="Myriad Pro" w:hAnsi="Myriad Pro"/>
        </w:rPr>
        <w:t>the</w:t>
      </w:r>
      <w:r w:rsidRPr="00145B45">
        <w:rPr>
          <w:rFonts w:ascii="Myriad Pro" w:hAnsi="Myriad Pro"/>
        </w:rPr>
        <w:t xml:space="preserve"> web address field.</w:t>
      </w:r>
    </w:p>
    <w:p w14:paraId="597EF68E" w14:textId="77777777" w:rsidR="003D0ACA" w:rsidRPr="00145B45" w:rsidRDefault="003D0ACA" w:rsidP="003D0ACA">
      <w:pPr>
        <w:pStyle w:val="ListParagraph"/>
        <w:spacing w:after="0"/>
        <w:rPr>
          <w:rFonts w:ascii="Myriad Pro" w:hAnsi="Myriad Pro"/>
        </w:rPr>
      </w:pPr>
      <w:r w:rsidRPr="00145B45">
        <w:rPr>
          <w:rFonts w:ascii="Myriad Pro" w:hAnsi="Myriad Pro"/>
          <w:noProof/>
        </w:rPr>
        <w:drawing>
          <wp:inline distT="0" distB="0" distL="0" distR="0" wp14:anchorId="4DD0CBDA" wp14:editId="5E294395">
            <wp:extent cx="1805940" cy="248285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58544" w14:textId="77777777" w:rsidR="003D0ACA" w:rsidRPr="00145B45" w:rsidRDefault="003D0ACA" w:rsidP="003D0ACA">
      <w:pPr>
        <w:spacing w:after="0"/>
        <w:rPr>
          <w:rFonts w:ascii="Myriad Pro" w:hAnsi="Myriad Pro"/>
        </w:rPr>
      </w:pPr>
    </w:p>
    <w:p w14:paraId="1296802F" w14:textId="4AA4A08A" w:rsidR="003D0ACA" w:rsidRPr="00145B45" w:rsidRDefault="00F121EE" w:rsidP="003D0ACA">
      <w:pPr>
        <w:pStyle w:val="ListParagraph"/>
        <w:numPr>
          <w:ilvl w:val="0"/>
          <w:numId w:val="28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Under “Data,” select “Add Phage.</w:t>
      </w:r>
      <w:r w:rsidR="003D0ACA" w:rsidRPr="00145B45">
        <w:rPr>
          <w:rFonts w:ascii="Myriad Pro" w:hAnsi="Myriad Pro"/>
        </w:rPr>
        <w:t>”</w:t>
      </w:r>
    </w:p>
    <w:p w14:paraId="32C055EE" w14:textId="604E9DA6" w:rsidR="003D0ACA" w:rsidRPr="00145B45" w:rsidRDefault="00AC501A" w:rsidP="003D0ACA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inline distT="0" distB="0" distL="0" distR="0" wp14:anchorId="2249FE8B" wp14:editId="1592C9ED">
            <wp:extent cx="5024673" cy="642966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34" cy="64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508C" w14:textId="77777777" w:rsidR="003D0ACA" w:rsidRPr="00145B45" w:rsidRDefault="003D0ACA" w:rsidP="003D0ACA">
      <w:pPr>
        <w:spacing w:after="0"/>
        <w:rPr>
          <w:rFonts w:ascii="Myriad Pro" w:hAnsi="Myriad Pro"/>
        </w:rPr>
      </w:pPr>
    </w:p>
    <w:p w14:paraId="6EF7D077" w14:textId="175F4281" w:rsidR="003D0ACA" w:rsidRPr="00145B45" w:rsidRDefault="003D0ACA" w:rsidP="003D0ACA">
      <w:pPr>
        <w:pStyle w:val="ListParagraph"/>
        <w:numPr>
          <w:ilvl w:val="0"/>
          <w:numId w:val="28"/>
        </w:numPr>
        <w:spacing w:after="0"/>
        <w:rPr>
          <w:rFonts w:ascii="Myriad Pro" w:hAnsi="Myriad Pro"/>
        </w:rPr>
      </w:pPr>
      <w:r w:rsidRPr="00145B45">
        <w:rPr>
          <w:rFonts w:ascii="Myriad Pro" w:hAnsi="Myriad Pro"/>
        </w:rPr>
        <w:t xml:space="preserve">Log </w:t>
      </w:r>
      <w:r w:rsidR="00BE3137" w:rsidRPr="00145B45">
        <w:rPr>
          <w:rFonts w:ascii="Myriad Pro" w:hAnsi="Myriad Pro"/>
        </w:rPr>
        <w:t>in</w:t>
      </w:r>
      <w:r w:rsidRPr="00145B45">
        <w:rPr>
          <w:rFonts w:ascii="Myriad Pro" w:hAnsi="Myriad Pro"/>
        </w:rPr>
        <w:t xml:space="preserve">. </w:t>
      </w:r>
      <w:r w:rsidR="00633233" w:rsidRPr="00145B45">
        <w:rPr>
          <w:rFonts w:ascii="Myriad Pro" w:hAnsi="Myriad Pro"/>
        </w:rPr>
        <w:t>Create an account by clicking on “Register” if necessary.</w:t>
      </w:r>
    </w:p>
    <w:p w14:paraId="34055B9E" w14:textId="77777777" w:rsidR="003D0ACA" w:rsidRPr="00145B45" w:rsidRDefault="003D0ACA" w:rsidP="003D0ACA">
      <w:pPr>
        <w:pStyle w:val="ListParagraph"/>
        <w:spacing w:after="0"/>
        <w:rPr>
          <w:rFonts w:ascii="Myriad Pro" w:hAnsi="Myriad Pro"/>
        </w:rPr>
      </w:pPr>
      <w:r w:rsidRPr="00145B45">
        <w:rPr>
          <w:rFonts w:ascii="Myriad Pro" w:hAnsi="Myriad Pro"/>
          <w:noProof/>
        </w:rPr>
        <w:drawing>
          <wp:inline distT="0" distB="0" distL="0" distR="0" wp14:anchorId="55C3B6A2" wp14:editId="17C2B827">
            <wp:extent cx="1578109" cy="1028241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12" cy="10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895F0" w14:textId="77777777" w:rsidR="003D0ACA" w:rsidRPr="00145B45" w:rsidRDefault="003D0ACA" w:rsidP="003D0ACA">
      <w:pPr>
        <w:spacing w:after="0"/>
        <w:rPr>
          <w:rFonts w:ascii="Myriad Pro" w:hAnsi="Myriad Pro"/>
        </w:rPr>
      </w:pPr>
    </w:p>
    <w:p w14:paraId="118633E4" w14:textId="4CCBD847" w:rsidR="00DC3E4A" w:rsidRDefault="00DC3E4A" w:rsidP="00F31426">
      <w:pPr>
        <w:pStyle w:val="ListParagraph"/>
        <w:numPr>
          <w:ilvl w:val="0"/>
          <w:numId w:val="28"/>
        </w:numPr>
        <w:tabs>
          <w:tab w:val="left" w:pos="825"/>
        </w:tabs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Please provide GPS coordinate where the phage was found using the N/W Decimal Degree format (# N, # W). </w:t>
      </w:r>
    </w:p>
    <w:p w14:paraId="3DB11051" w14:textId="77777777" w:rsidR="00DC3E4A" w:rsidRDefault="00DC3E4A" w:rsidP="00DC3E4A">
      <w:pPr>
        <w:pStyle w:val="ListParagraph"/>
        <w:tabs>
          <w:tab w:val="left" w:pos="825"/>
        </w:tabs>
        <w:spacing w:after="0"/>
        <w:rPr>
          <w:rFonts w:ascii="Myriad Pro" w:hAnsi="Myriad Pro"/>
        </w:rPr>
      </w:pPr>
    </w:p>
    <w:p w14:paraId="011E279C" w14:textId="2A000FCF" w:rsidR="00DC3E4A" w:rsidRDefault="00DC3E4A" w:rsidP="00DC3E4A">
      <w:pPr>
        <w:pStyle w:val="ListParagraph"/>
        <w:numPr>
          <w:ilvl w:val="0"/>
          <w:numId w:val="31"/>
        </w:numPr>
        <w:tabs>
          <w:tab w:val="left" w:pos="825"/>
        </w:tabs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There are certain smartphone apps that would provide GPS coordinates. </w:t>
      </w:r>
      <w:r w:rsidR="00C85E95">
        <w:rPr>
          <w:rFonts w:ascii="Myriad Pro" w:hAnsi="Myriad Pro"/>
        </w:rPr>
        <w:t xml:space="preserve">For instance, </w:t>
      </w:r>
      <w:r>
        <w:rPr>
          <w:rFonts w:ascii="Myriad Pro" w:hAnsi="Myriad Pro"/>
        </w:rPr>
        <w:t>iPhone users can use the built-in “Compass” app, while Android users can download apps such as “MyLocation” or “GPS Status.”</w:t>
      </w:r>
    </w:p>
    <w:p w14:paraId="47F11B53" w14:textId="77777777" w:rsidR="00DC3E4A" w:rsidRDefault="00DC3E4A" w:rsidP="00DC3E4A">
      <w:pPr>
        <w:tabs>
          <w:tab w:val="left" w:pos="825"/>
        </w:tabs>
        <w:spacing w:after="0"/>
        <w:rPr>
          <w:rFonts w:ascii="Myriad Pro" w:hAnsi="Myriad Pro"/>
        </w:rPr>
      </w:pPr>
    </w:p>
    <w:p w14:paraId="3BB0F599" w14:textId="7CBBCF19" w:rsidR="00DC3E4A" w:rsidRDefault="00DC3E4A" w:rsidP="00DC3E4A">
      <w:pPr>
        <w:pStyle w:val="ListParagraph"/>
        <w:numPr>
          <w:ilvl w:val="0"/>
          <w:numId w:val="31"/>
        </w:numPr>
        <w:tabs>
          <w:tab w:val="left" w:pos="825"/>
        </w:tabs>
        <w:spacing w:after="0"/>
        <w:rPr>
          <w:rFonts w:ascii="Myriad Pro" w:hAnsi="Myriad Pro"/>
        </w:rPr>
      </w:pPr>
      <w:r w:rsidRPr="00DC3E4A">
        <w:rPr>
          <w:rFonts w:ascii="Myriad Pro" w:hAnsi="Myriad Pro"/>
        </w:rPr>
        <w:t xml:space="preserve">An alternative method for obtaining GPS coordinates would be through a web mapping service application. One such service can be found via this link: </w:t>
      </w:r>
      <w:hyperlink r:id="rId24" w:history="1">
        <w:r w:rsidRPr="00DC3E4A">
          <w:rPr>
            <w:rStyle w:val="Hyperlink"/>
            <w:rFonts w:ascii="Myriad Pro" w:hAnsi="Myriad Pro"/>
          </w:rPr>
          <w:t>http://www.heywhatsthat.com/profiler.html</w:t>
        </w:r>
      </w:hyperlink>
      <w:r w:rsidRPr="00DC3E4A">
        <w:rPr>
          <w:rFonts w:ascii="Myriad Pro" w:hAnsi="Myriad Pro"/>
        </w:rPr>
        <w:t xml:space="preserve"> (OR </w:t>
      </w:r>
      <w:hyperlink r:id="rId25" w:history="1">
        <w:r w:rsidRPr="00DC3E4A">
          <w:rPr>
            <w:rStyle w:val="Hyperlink"/>
            <w:rFonts w:ascii="Myriad Pro" w:hAnsi="Myriad Pro"/>
          </w:rPr>
          <w:t>http://bit.ly/yqKB</w:t>
        </w:r>
      </w:hyperlink>
      <w:r w:rsidRPr="00DC3E4A">
        <w:rPr>
          <w:rFonts w:ascii="Myriad Pro" w:hAnsi="Myriad Pro"/>
        </w:rPr>
        <w:t xml:space="preserve"> for a shorter URL)</w:t>
      </w:r>
    </w:p>
    <w:p w14:paraId="22A6FD42" w14:textId="2B5169C5" w:rsidR="00DC3E4A" w:rsidRDefault="00DC3E4A" w:rsidP="00DC3E4A">
      <w:pPr>
        <w:pStyle w:val="ListParagraph"/>
        <w:tabs>
          <w:tab w:val="left" w:pos="825"/>
        </w:tabs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Simply drag the map to the location where the environmental sample was found, zoom i</w:t>
      </w:r>
      <w:r w:rsidR="004157F6">
        <w:rPr>
          <w:rFonts w:ascii="Myriad Pro" w:hAnsi="Myriad Pro"/>
        </w:rPr>
        <w:t>n</w:t>
      </w:r>
      <w:r>
        <w:rPr>
          <w:rFonts w:ascii="Myriad Pro" w:hAnsi="Myriad Pro"/>
        </w:rPr>
        <w:t xml:space="preserve"> as much as possible, and click on the map to obtain the GPS coordinates of that location. The output should be to the right of the map and be in the N/W Decimal Degree format.</w:t>
      </w:r>
    </w:p>
    <w:p w14:paraId="76B85647" w14:textId="77777777" w:rsidR="00DC3E4A" w:rsidRPr="00DC3E4A" w:rsidRDefault="00DC3E4A" w:rsidP="00DC3E4A">
      <w:pPr>
        <w:tabs>
          <w:tab w:val="left" w:pos="825"/>
        </w:tabs>
        <w:spacing w:after="0"/>
        <w:rPr>
          <w:rFonts w:ascii="Myriad Pro" w:hAnsi="Myriad Pro"/>
        </w:rPr>
      </w:pPr>
    </w:p>
    <w:p w14:paraId="34A93CE6" w14:textId="56EC7C1D" w:rsidR="00DC3E4A" w:rsidRDefault="00DC3E4A" w:rsidP="00DC3E4A">
      <w:pPr>
        <w:pStyle w:val="ListParagraph"/>
        <w:numPr>
          <w:ilvl w:val="0"/>
          <w:numId w:val="31"/>
        </w:numPr>
        <w:tabs>
          <w:tab w:val="left" w:pos="825"/>
        </w:tabs>
        <w:spacing w:after="0"/>
        <w:rPr>
          <w:rFonts w:ascii="Myriad Pro" w:hAnsi="Myriad Pro"/>
        </w:rPr>
      </w:pPr>
      <w:r>
        <w:rPr>
          <w:rFonts w:ascii="Myriad Pro" w:hAnsi="Myriad Pro"/>
        </w:rPr>
        <w:t>Convert the GPS coordi</w:t>
      </w:r>
      <w:r w:rsidR="00E07E51">
        <w:rPr>
          <w:rFonts w:ascii="Myriad Pro" w:hAnsi="Myriad Pro"/>
        </w:rPr>
        <w:t>nates to the correct format</w:t>
      </w:r>
      <w:r w:rsidR="00C37A74">
        <w:rPr>
          <w:rFonts w:ascii="Myriad Pro" w:hAnsi="Myriad Pro"/>
        </w:rPr>
        <w:t xml:space="preserve"> if necessary</w:t>
      </w:r>
      <w:r w:rsidR="00E07E51">
        <w:rPr>
          <w:rFonts w:ascii="Myriad Pro" w:hAnsi="Myriad Pro"/>
        </w:rPr>
        <w:t>.</w:t>
      </w:r>
      <w:r w:rsidR="00770AF1">
        <w:rPr>
          <w:rFonts w:ascii="Myriad Pro" w:hAnsi="Myriad Pro"/>
        </w:rPr>
        <w:t xml:space="preserve"> One</w:t>
      </w:r>
      <w:r w:rsidR="00E07E51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convenient converter is provided by the </w:t>
      </w:r>
      <w:r w:rsidR="004157F6">
        <w:rPr>
          <w:rFonts w:ascii="Myriad Pro" w:hAnsi="Myriad Pro"/>
        </w:rPr>
        <w:t>FCC of</w:t>
      </w:r>
      <w:r w:rsidR="000B730A">
        <w:rPr>
          <w:rFonts w:ascii="Myriad Pro" w:hAnsi="Myriad Pro"/>
        </w:rPr>
        <w:t xml:space="preserve"> the</w:t>
      </w:r>
      <w:r>
        <w:rPr>
          <w:rFonts w:ascii="Myriad Pro" w:hAnsi="Myriad Pro"/>
        </w:rPr>
        <w:t xml:space="preserve"> United States, and can be found here:</w:t>
      </w:r>
    </w:p>
    <w:p w14:paraId="0EEDCE31" w14:textId="6152BBCF" w:rsidR="00DC3E4A" w:rsidRDefault="00FA6FFD" w:rsidP="00DC3E4A">
      <w:pPr>
        <w:pStyle w:val="ListParagraph"/>
        <w:tabs>
          <w:tab w:val="left" w:pos="825"/>
        </w:tabs>
        <w:spacing w:after="0"/>
        <w:ind w:left="1080"/>
        <w:rPr>
          <w:rFonts w:ascii="Myriad Pro" w:hAnsi="Myriad Pro"/>
        </w:rPr>
      </w:pPr>
      <w:hyperlink r:id="rId26" w:history="1">
        <w:r w:rsidR="00DC3E4A" w:rsidRPr="00A86EB6">
          <w:rPr>
            <w:rStyle w:val="Hyperlink"/>
            <w:rFonts w:ascii="Myriad Pro" w:hAnsi="Myriad Pro"/>
          </w:rPr>
          <w:t>http://fcc.gov/mb/audio/bickel/DDDMMSS-decimal.html</w:t>
        </w:r>
      </w:hyperlink>
      <w:r w:rsidR="00DC3E4A" w:rsidRPr="00DC3E4A">
        <w:rPr>
          <w:rFonts w:ascii="Myriad Pro" w:hAnsi="Myriad Pro"/>
        </w:rPr>
        <w:t xml:space="preserve"> </w:t>
      </w:r>
      <w:r w:rsidR="00DC3E4A">
        <w:rPr>
          <w:rFonts w:ascii="Myriad Pro" w:hAnsi="Myriad Pro"/>
        </w:rPr>
        <w:t xml:space="preserve">(OR </w:t>
      </w:r>
      <w:hyperlink r:id="rId27" w:history="1">
        <w:r w:rsidR="00DC3E4A" w:rsidRPr="00A86EB6">
          <w:rPr>
            <w:rStyle w:val="Hyperlink"/>
            <w:rFonts w:ascii="Myriad Pro" w:hAnsi="Myriad Pro"/>
          </w:rPr>
          <w:t>http://bit.ly/lV9SAv</w:t>
        </w:r>
      </w:hyperlink>
      <w:r w:rsidR="00DC3E4A">
        <w:rPr>
          <w:rFonts w:ascii="Myriad Pro" w:hAnsi="Myriad Pro"/>
        </w:rPr>
        <w:t>)</w:t>
      </w:r>
    </w:p>
    <w:p w14:paraId="3ED497B7" w14:textId="2D7C93CF" w:rsidR="00DC3E4A" w:rsidRPr="00DC3E4A" w:rsidRDefault="00DC3E4A" w:rsidP="00DC3E4A">
      <w:pPr>
        <w:pStyle w:val="ListParagraph"/>
        <w:tabs>
          <w:tab w:val="left" w:pos="825"/>
        </w:tabs>
        <w:spacing w:after="0"/>
        <w:ind w:left="1080"/>
        <w:rPr>
          <w:rFonts w:ascii="Myriad Pro" w:hAnsi="Myriad Pro"/>
        </w:rPr>
      </w:pPr>
      <w:r>
        <w:rPr>
          <w:rFonts w:ascii="Myriad Pro" w:hAnsi="Myriad Pro"/>
        </w:rPr>
        <w:t>Enter the degrees, minutes, and seconds (DMS)</w:t>
      </w:r>
      <w:r w:rsidR="000746E4">
        <w:rPr>
          <w:rFonts w:ascii="Myriad Pro" w:hAnsi="Myriad Pro"/>
        </w:rPr>
        <w:t xml:space="preserve"> and hit “Convert to Decimal.” For example, the coordinates </w:t>
      </w:r>
      <w:r w:rsidR="000746E4" w:rsidRPr="000746E4">
        <w:rPr>
          <w:rFonts w:ascii="Myriad Pro" w:hAnsi="Myriad Pro"/>
          <w:i/>
        </w:rPr>
        <w:t xml:space="preserve">40° 26’ 46” N, 79° 57’ 11” W </w:t>
      </w:r>
      <w:r w:rsidR="000746E4">
        <w:rPr>
          <w:rFonts w:ascii="Myriad Pro" w:hAnsi="Myriad Pro"/>
        </w:rPr>
        <w:t>from the iPhone</w:t>
      </w:r>
      <w:r w:rsidR="003C68FD">
        <w:rPr>
          <w:rFonts w:ascii="Myriad Pro" w:hAnsi="Myriad Pro"/>
        </w:rPr>
        <w:t>’s</w:t>
      </w:r>
      <w:r w:rsidR="000746E4">
        <w:rPr>
          <w:rFonts w:ascii="Myriad Pro" w:hAnsi="Myriad Pro"/>
        </w:rPr>
        <w:t xml:space="preserve"> “Compass” app will be converted into </w:t>
      </w:r>
      <w:r w:rsidR="000746E4">
        <w:rPr>
          <w:rFonts w:ascii="Myriad Pro" w:hAnsi="Myriad Pro"/>
          <w:i/>
        </w:rPr>
        <w:t>40.446111 N, 79.953056 W</w:t>
      </w:r>
      <w:r w:rsidR="000746E4">
        <w:rPr>
          <w:rFonts w:ascii="Myriad Pro" w:hAnsi="Myriad Pro"/>
        </w:rPr>
        <w:t xml:space="preserve">. </w:t>
      </w:r>
    </w:p>
    <w:p w14:paraId="160C8A29" w14:textId="77777777" w:rsidR="00DC3E4A" w:rsidRDefault="00DC3E4A" w:rsidP="00DC3E4A">
      <w:pPr>
        <w:tabs>
          <w:tab w:val="left" w:pos="825"/>
        </w:tabs>
        <w:spacing w:after="0"/>
        <w:rPr>
          <w:rFonts w:ascii="Myriad Pro" w:hAnsi="Myriad Pro"/>
        </w:rPr>
      </w:pPr>
    </w:p>
    <w:p w14:paraId="3A99FDC5" w14:textId="77777777" w:rsidR="007149AE" w:rsidRDefault="003D0ACA" w:rsidP="00F31426">
      <w:pPr>
        <w:pStyle w:val="ListParagraph"/>
        <w:numPr>
          <w:ilvl w:val="0"/>
          <w:numId w:val="28"/>
        </w:numPr>
        <w:tabs>
          <w:tab w:val="left" w:pos="825"/>
        </w:tabs>
        <w:spacing w:after="0"/>
        <w:rPr>
          <w:rFonts w:ascii="Myriad Pro" w:hAnsi="Myriad Pro"/>
        </w:rPr>
      </w:pPr>
      <w:r w:rsidRPr="00145B45">
        <w:rPr>
          <w:rFonts w:ascii="Myriad Pro" w:hAnsi="Myriad Pro"/>
        </w:rPr>
        <w:t xml:space="preserve">Fill out as many fields of the form </w:t>
      </w:r>
      <w:r w:rsidR="003A0C7E">
        <w:rPr>
          <w:rFonts w:ascii="Myriad Pro" w:hAnsi="Myriad Pro"/>
        </w:rPr>
        <w:t>as possible</w:t>
      </w:r>
      <w:r w:rsidRPr="00145B45">
        <w:rPr>
          <w:rFonts w:ascii="Myriad Pro" w:hAnsi="Myriad Pro"/>
        </w:rPr>
        <w:t xml:space="preserve">. </w:t>
      </w:r>
    </w:p>
    <w:p w14:paraId="35DBF707" w14:textId="77777777" w:rsidR="007149AE" w:rsidRDefault="007149AE" w:rsidP="007149AE">
      <w:pPr>
        <w:pStyle w:val="ListParagraph"/>
        <w:tabs>
          <w:tab w:val="left" w:pos="825"/>
        </w:tabs>
        <w:spacing w:after="0"/>
        <w:rPr>
          <w:rFonts w:ascii="Myriad Pro" w:hAnsi="Myriad Pro"/>
        </w:rPr>
      </w:pPr>
    </w:p>
    <w:p w14:paraId="1CB10216" w14:textId="74F73B09" w:rsidR="007149AE" w:rsidRDefault="003D0ACA" w:rsidP="00D22AB2">
      <w:pPr>
        <w:pStyle w:val="ListParagraph"/>
        <w:numPr>
          <w:ilvl w:val="0"/>
          <w:numId w:val="30"/>
        </w:numPr>
        <w:tabs>
          <w:tab w:val="left" w:pos="825"/>
        </w:tabs>
        <w:spacing w:after="0"/>
        <w:rPr>
          <w:rFonts w:ascii="Myriad Pro" w:hAnsi="Myriad Pro"/>
        </w:rPr>
      </w:pPr>
      <w:r w:rsidRPr="00145B45">
        <w:rPr>
          <w:rFonts w:ascii="Myriad Pro" w:hAnsi="Myriad Pro"/>
        </w:rPr>
        <w:t>It would be helpful to provide information about the original host (the original strain of bacteria infected with the phage), whether the sample</w:t>
      </w:r>
      <w:r w:rsidR="00A133ED">
        <w:rPr>
          <w:rFonts w:ascii="Myriad Pro" w:hAnsi="Myriad Pro"/>
        </w:rPr>
        <w:t xml:space="preserve"> was</w:t>
      </w:r>
      <w:r w:rsidRPr="00145B45">
        <w:rPr>
          <w:rFonts w:ascii="Myriad Pro" w:hAnsi="Myriad Pro"/>
        </w:rPr>
        <w:t xml:space="preserve"> enriched (with the host bacteria), and notes about growing the phage. </w:t>
      </w:r>
    </w:p>
    <w:p w14:paraId="60DC9D1C" w14:textId="77777777" w:rsidR="00D22AB2" w:rsidRDefault="00D22AB2" w:rsidP="00D22AB2">
      <w:pPr>
        <w:pStyle w:val="ListParagraph"/>
        <w:tabs>
          <w:tab w:val="left" w:pos="825"/>
        </w:tabs>
        <w:spacing w:after="0"/>
        <w:ind w:left="1080"/>
        <w:rPr>
          <w:rFonts w:ascii="Myriad Pro" w:hAnsi="Myriad Pro"/>
        </w:rPr>
      </w:pPr>
    </w:p>
    <w:p w14:paraId="735AEC44" w14:textId="62DBA684" w:rsidR="00DA46B5" w:rsidRPr="00145B45" w:rsidRDefault="003D0ACA" w:rsidP="007149AE">
      <w:pPr>
        <w:pStyle w:val="ListParagraph"/>
        <w:numPr>
          <w:ilvl w:val="0"/>
          <w:numId w:val="30"/>
        </w:numPr>
        <w:tabs>
          <w:tab w:val="left" w:pos="825"/>
        </w:tabs>
        <w:spacing w:after="0"/>
        <w:rPr>
          <w:rFonts w:ascii="Myriad Pro" w:hAnsi="Myriad Pro"/>
        </w:rPr>
      </w:pPr>
      <w:r w:rsidRPr="00145B45">
        <w:rPr>
          <w:rFonts w:ascii="Myriad Pro" w:hAnsi="Myriad Pro"/>
        </w:rPr>
        <w:t xml:space="preserve">Click “Submit.” Once verified, information about </w:t>
      </w:r>
      <w:r w:rsidR="00A87C02">
        <w:rPr>
          <w:rFonts w:ascii="Myriad Pro" w:hAnsi="Myriad Pro"/>
        </w:rPr>
        <w:t>the</w:t>
      </w:r>
      <w:r w:rsidRPr="00145B45">
        <w:rPr>
          <w:rFonts w:ascii="Myriad Pro" w:hAnsi="Myriad Pro"/>
        </w:rPr>
        <w:t xml:space="preserve"> phage will be posted.</w:t>
      </w:r>
    </w:p>
    <w:p w14:paraId="41F0FA8F" w14:textId="77777777" w:rsidR="008F2206" w:rsidRPr="00145B45" w:rsidRDefault="008F2206" w:rsidP="008F2206">
      <w:pPr>
        <w:pStyle w:val="ListParagraph"/>
        <w:tabs>
          <w:tab w:val="left" w:pos="825"/>
        </w:tabs>
        <w:spacing w:after="0"/>
        <w:rPr>
          <w:rFonts w:ascii="Myriad Pro" w:hAnsi="Myriad Pro"/>
        </w:rPr>
      </w:pPr>
    </w:p>
    <w:p w14:paraId="77D28219" w14:textId="61D5F77C" w:rsidR="00702BBB" w:rsidRDefault="00702BBB" w:rsidP="00F31426">
      <w:pPr>
        <w:pStyle w:val="ListParagraph"/>
        <w:numPr>
          <w:ilvl w:val="0"/>
          <w:numId w:val="28"/>
        </w:numPr>
        <w:tabs>
          <w:tab w:val="left" w:pos="825"/>
        </w:tabs>
        <w:spacing w:after="0"/>
        <w:rPr>
          <w:rFonts w:ascii="Myriad Pro" w:hAnsi="Myriad Pro"/>
        </w:rPr>
      </w:pPr>
      <w:r w:rsidRPr="00145B45">
        <w:rPr>
          <w:rFonts w:ascii="Myriad Pro" w:hAnsi="Myriad Pro"/>
        </w:rPr>
        <w:t>Upload a picture of a plate with 20 – 40 plaques as soon as it is available.</w:t>
      </w:r>
    </w:p>
    <w:p w14:paraId="241F6B23" w14:textId="77777777" w:rsidR="00FA6FFD" w:rsidRDefault="00FA6FFD" w:rsidP="00FA6FFD">
      <w:pPr>
        <w:tabs>
          <w:tab w:val="left" w:pos="825"/>
        </w:tabs>
        <w:spacing w:after="0"/>
        <w:rPr>
          <w:rFonts w:ascii="Myriad Pro" w:hAnsi="Myriad Pro"/>
        </w:rPr>
      </w:pPr>
    </w:p>
    <w:p w14:paraId="45826AFA" w14:textId="49E5030F" w:rsidR="00FA6FFD" w:rsidRPr="00FA6FFD" w:rsidRDefault="00FA6FFD" w:rsidP="00FA6FFD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 w:rsidRPr="00FA6FFD">
        <w:rPr>
          <w:rFonts w:ascii="Myriad Pro" w:hAnsi="Myriad Pro"/>
        </w:rPr>
        <w:t>Remember to submit an archived sample to the University of Pittsburgh to accompany all entries into PhageDB.org.</w:t>
      </w:r>
    </w:p>
    <w:p w14:paraId="3E0F13F1" w14:textId="77777777" w:rsidR="00FA6FFD" w:rsidRPr="00FA6FFD" w:rsidRDefault="00FA6FFD" w:rsidP="00FA6FFD">
      <w:pPr>
        <w:rPr>
          <w:rFonts w:ascii="Myriad Pro" w:hAnsi="Myriad Pro"/>
        </w:rPr>
      </w:pPr>
      <w:bookmarkStart w:id="0" w:name="_GoBack"/>
      <w:bookmarkEnd w:id="0"/>
    </w:p>
    <w:p w14:paraId="08ADE2CF" w14:textId="11E2D141" w:rsidR="00FA6FFD" w:rsidRPr="00FA6FFD" w:rsidRDefault="00FA6FFD" w:rsidP="00FA6FFD">
      <w:pPr>
        <w:tabs>
          <w:tab w:val="left" w:pos="825"/>
        </w:tabs>
        <w:spacing w:after="0"/>
        <w:rPr>
          <w:rFonts w:ascii="Myriad Pro" w:hAnsi="Myriad Pro"/>
        </w:rPr>
      </w:pPr>
    </w:p>
    <w:sectPr w:rsidR="00FA6FFD" w:rsidRPr="00FA6FFD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A52"/>
    <w:multiLevelType w:val="hybridMultilevel"/>
    <w:tmpl w:val="B846E6EC"/>
    <w:lvl w:ilvl="0" w:tplc="E2A0D9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DCE"/>
    <w:multiLevelType w:val="hybridMultilevel"/>
    <w:tmpl w:val="DCD8F4DC"/>
    <w:lvl w:ilvl="0" w:tplc="14E60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F13A5"/>
    <w:multiLevelType w:val="hybridMultilevel"/>
    <w:tmpl w:val="E7B24396"/>
    <w:lvl w:ilvl="0" w:tplc="674AF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5E54ED"/>
    <w:multiLevelType w:val="hybridMultilevel"/>
    <w:tmpl w:val="1420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27"/>
  </w:num>
  <w:num w:numId="5">
    <w:abstractNumId w:val="13"/>
  </w:num>
  <w:num w:numId="6">
    <w:abstractNumId w:val="0"/>
  </w:num>
  <w:num w:numId="7">
    <w:abstractNumId w:val="26"/>
  </w:num>
  <w:num w:numId="8">
    <w:abstractNumId w:val="1"/>
  </w:num>
  <w:num w:numId="9">
    <w:abstractNumId w:val="22"/>
  </w:num>
  <w:num w:numId="10">
    <w:abstractNumId w:val="16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12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8"/>
  </w:num>
  <w:num w:numId="22">
    <w:abstractNumId w:val="15"/>
  </w:num>
  <w:num w:numId="23">
    <w:abstractNumId w:val="2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29"/>
  </w:num>
  <w:num w:numId="29">
    <w:abstractNumId w:val="2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314FA"/>
    <w:rsid w:val="00042DEE"/>
    <w:rsid w:val="00055A1A"/>
    <w:rsid w:val="000746E4"/>
    <w:rsid w:val="000A282B"/>
    <w:rsid w:val="000B730A"/>
    <w:rsid w:val="000B7CFF"/>
    <w:rsid w:val="000C2D78"/>
    <w:rsid w:val="00143D3E"/>
    <w:rsid w:val="00145B45"/>
    <w:rsid w:val="001E6B33"/>
    <w:rsid w:val="001F56BE"/>
    <w:rsid w:val="0020421F"/>
    <w:rsid w:val="00233033"/>
    <w:rsid w:val="00240C1E"/>
    <w:rsid w:val="00246FDC"/>
    <w:rsid w:val="00251FCF"/>
    <w:rsid w:val="002823D8"/>
    <w:rsid w:val="0029492D"/>
    <w:rsid w:val="002C64C4"/>
    <w:rsid w:val="002D6651"/>
    <w:rsid w:val="002E14CD"/>
    <w:rsid w:val="003077D0"/>
    <w:rsid w:val="00315E01"/>
    <w:rsid w:val="00317F7B"/>
    <w:rsid w:val="00321DC8"/>
    <w:rsid w:val="003326C7"/>
    <w:rsid w:val="003A0C7E"/>
    <w:rsid w:val="003A30C7"/>
    <w:rsid w:val="003C5EF4"/>
    <w:rsid w:val="003C68FD"/>
    <w:rsid w:val="003D0ACA"/>
    <w:rsid w:val="004157F6"/>
    <w:rsid w:val="00427B02"/>
    <w:rsid w:val="00442DAC"/>
    <w:rsid w:val="0044325E"/>
    <w:rsid w:val="005468BA"/>
    <w:rsid w:val="00561411"/>
    <w:rsid w:val="005A229C"/>
    <w:rsid w:val="005D1672"/>
    <w:rsid w:val="005F6C49"/>
    <w:rsid w:val="00626BDF"/>
    <w:rsid w:val="00633233"/>
    <w:rsid w:val="00637523"/>
    <w:rsid w:val="0065199F"/>
    <w:rsid w:val="00685409"/>
    <w:rsid w:val="006A6BD6"/>
    <w:rsid w:val="006E75F7"/>
    <w:rsid w:val="00702BBB"/>
    <w:rsid w:val="00713F77"/>
    <w:rsid w:val="007149AE"/>
    <w:rsid w:val="0072044A"/>
    <w:rsid w:val="00726BA7"/>
    <w:rsid w:val="007325C9"/>
    <w:rsid w:val="00756186"/>
    <w:rsid w:val="00765354"/>
    <w:rsid w:val="00770AF1"/>
    <w:rsid w:val="007A2315"/>
    <w:rsid w:val="0081762C"/>
    <w:rsid w:val="00817C3D"/>
    <w:rsid w:val="00823767"/>
    <w:rsid w:val="00832DD8"/>
    <w:rsid w:val="0086482E"/>
    <w:rsid w:val="00870391"/>
    <w:rsid w:val="008A1483"/>
    <w:rsid w:val="008B3294"/>
    <w:rsid w:val="008D3DC2"/>
    <w:rsid w:val="008E0D5C"/>
    <w:rsid w:val="008F09F6"/>
    <w:rsid w:val="008F2206"/>
    <w:rsid w:val="009061AD"/>
    <w:rsid w:val="0097704F"/>
    <w:rsid w:val="00A133ED"/>
    <w:rsid w:val="00A20D4D"/>
    <w:rsid w:val="00A87C02"/>
    <w:rsid w:val="00A93E48"/>
    <w:rsid w:val="00AB4A7F"/>
    <w:rsid w:val="00AB7BDB"/>
    <w:rsid w:val="00AC0B0E"/>
    <w:rsid w:val="00AC501A"/>
    <w:rsid w:val="00AE3751"/>
    <w:rsid w:val="00B26B46"/>
    <w:rsid w:val="00B401D3"/>
    <w:rsid w:val="00B40613"/>
    <w:rsid w:val="00B606C3"/>
    <w:rsid w:val="00B803AC"/>
    <w:rsid w:val="00BE3137"/>
    <w:rsid w:val="00BE74BB"/>
    <w:rsid w:val="00C27CF5"/>
    <w:rsid w:val="00C37A74"/>
    <w:rsid w:val="00C85E95"/>
    <w:rsid w:val="00C92CB6"/>
    <w:rsid w:val="00CB5BD1"/>
    <w:rsid w:val="00CF5A59"/>
    <w:rsid w:val="00D045F9"/>
    <w:rsid w:val="00D05485"/>
    <w:rsid w:val="00D17AB4"/>
    <w:rsid w:val="00D22AB2"/>
    <w:rsid w:val="00D3103F"/>
    <w:rsid w:val="00D644C7"/>
    <w:rsid w:val="00DA46B5"/>
    <w:rsid w:val="00DB68DC"/>
    <w:rsid w:val="00DC3E4A"/>
    <w:rsid w:val="00DD345E"/>
    <w:rsid w:val="00E059DC"/>
    <w:rsid w:val="00E07E51"/>
    <w:rsid w:val="00E1082E"/>
    <w:rsid w:val="00E20FD1"/>
    <w:rsid w:val="00E31CA1"/>
    <w:rsid w:val="00E365BD"/>
    <w:rsid w:val="00E47456"/>
    <w:rsid w:val="00E52E96"/>
    <w:rsid w:val="00EA1948"/>
    <w:rsid w:val="00EC1E75"/>
    <w:rsid w:val="00EC36D3"/>
    <w:rsid w:val="00EE4102"/>
    <w:rsid w:val="00F04416"/>
    <w:rsid w:val="00F121EE"/>
    <w:rsid w:val="00F14F63"/>
    <w:rsid w:val="00F21ABD"/>
    <w:rsid w:val="00F251B3"/>
    <w:rsid w:val="00F31426"/>
    <w:rsid w:val="00F41947"/>
    <w:rsid w:val="00F73942"/>
    <w:rsid w:val="00FA6FFD"/>
    <w:rsid w:val="00F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phagesdb.org" TargetMode="External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hyperlink" Target="http://www.heywhatsthat.com/profiler.html" TargetMode="External"/><Relationship Id="rId25" Type="http://schemas.openxmlformats.org/officeDocument/2006/relationships/hyperlink" Target="http://bit.ly/yqKB" TargetMode="External"/><Relationship Id="rId26" Type="http://schemas.openxmlformats.org/officeDocument/2006/relationships/hyperlink" Target="http://fcc.gov/mb/audio/bickel/DDDMMSS-decimal.html" TargetMode="External"/><Relationship Id="rId27" Type="http://schemas.openxmlformats.org/officeDocument/2006/relationships/hyperlink" Target="http://bit.ly/lV9SAv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yperlink" Target="http://phagesdb.org/namerul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40052-E037-AA4B-9D8C-CB7DE95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6</cp:revision>
  <cp:lastPrinted>2013-02-11T18:28:00Z</cp:lastPrinted>
  <dcterms:created xsi:type="dcterms:W3CDTF">2013-03-19T18:57:00Z</dcterms:created>
  <dcterms:modified xsi:type="dcterms:W3CDTF">2013-06-17T18:23:00Z</dcterms:modified>
</cp:coreProperties>
</file>