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0" w:type="dxa"/>
        <w:tblInd w:w="-15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CellMar>
          <w:top w:w="58" w:type="dxa"/>
          <w:left w:w="115" w:type="dxa"/>
          <w:bottom w:w="58" w:type="dxa"/>
          <w:right w:w="115" w:type="dxa"/>
        </w:tblCellMar>
        <w:tblLook w:val="04A0" w:firstRow="1" w:lastRow="0" w:firstColumn="1" w:lastColumn="0" w:noHBand="0" w:noVBand="1"/>
      </w:tblPr>
      <w:tblGrid>
        <w:gridCol w:w="706"/>
        <w:gridCol w:w="6384"/>
        <w:gridCol w:w="2810"/>
      </w:tblGrid>
      <w:tr w:rsidR="00097CD0" w:rsidRPr="005A7799" w14:paraId="48C966B8" w14:textId="77777777" w:rsidTr="00AF5670">
        <w:trPr>
          <w:trHeight w:val="438"/>
        </w:trPr>
        <w:tc>
          <w:tcPr>
            <w:tcW w:w="706" w:type="dxa"/>
            <w:tcBorders>
              <w:bottom w:val="nil"/>
              <w:right w:val="single" w:sz="4" w:space="0" w:color="365F91" w:themeColor="accent1" w:themeShade="BF"/>
            </w:tcBorders>
            <w:shd w:val="clear" w:color="auto" w:fill="365F91" w:themeFill="accent1" w:themeFillShade="BF"/>
            <w:vAlign w:val="center"/>
          </w:tcPr>
          <w:p w14:paraId="539B3E0C" w14:textId="77777777" w:rsidR="00097CD0" w:rsidRPr="005A7799" w:rsidRDefault="00097CD0" w:rsidP="00AF5670">
            <w:pPr>
              <w:rPr>
                <w:rFonts w:ascii="Myriad Pro" w:hAnsi="Myriad Pro"/>
                <w:b/>
                <w:color w:val="003366"/>
                <w:sz w:val="36"/>
                <w:szCs w:val="36"/>
              </w:rPr>
            </w:pPr>
            <w:r w:rsidRPr="005A7799">
              <w:rPr>
                <w:rFonts w:ascii="Myriad Pro" w:hAnsi="Myriad Pro"/>
                <w:b/>
                <w:noProof/>
                <w:color w:val="003366"/>
                <w:sz w:val="36"/>
                <w:szCs w:val="36"/>
                <w:lang w:eastAsia="en-US"/>
              </w:rPr>
              <w:drawing>
                <wp:inline distT="0" distB="0" distL="0" distR="0" wp14:anchorId="67B2A836" wp14:editId="4BEC1EB2">
                  <wp:extent cx="347237" cy="365760"/>
                  <wp:effectExtent l="0" t="0" r="0" b="0"/>
                  <wp:docPr id="140" name="Picture 140" descr="C:\Users\hatfull lab\Desktop\2011 Teacher Workshop 6-9\Graphics and Logos\500px-UofPittsburgh_Se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full lab\Desktop\2011 Teacher Workshop 6-9\Graphics and Logos\500px-UofPittsburgh_Seal.sv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237" cy="365760"/>
                          </a:xfrm>
                          <a:prstGeom prst="rect">
                            <a:avLst/>
                          </a:prstGeom>
                          <a:noFill/>
                          <a:ln>
                            <a:noFill/>
                          </a:ln>
                        </pic:spPr>
                      </pic:pic>
                    </a:graphicData>
                  </a:graphic>
                </wp:inline>
              </w:drawing>
            </w:r>
          </w:p>
        </w:tc>
        <w:tc>
          <w:tcPr>
            <w:tcW w:w="6384" w:type="dxa"/>
            <w:tcBorders>
              <w:left w:val="single" w:sz="4" w:space="0" w:color="365F91" w:themeColor="accent1" w:themeShade="BF"/>
              <w:bottom w:val="nil"/>
              <w:right w:val="single" w:sz="4" w:space="0" w:color="365F91" w:themeColor="accent1" w:themeShade="BF"/>
            </w:tcBorders>
            <w:shd w:val="clear" w:color="auto" w:fill="365F91" w:themeFill="accent1" w:themeFillShade="BF"/>
            <w:vAlign w:val="center"/>
          </w:tcPr>
          <w:p w14:paraId="05A8369E" w14:textId="77777777" w:rsidR="00097CD0" w:rsidRPr="005A7799" w:rsidRDefault="00097CD0" w:rsidP="00AF5670">
            <w:pPr>
              <w:rPr>
                <w:rFonts w:ascii="Myriad Pro" w:hAnsi="Myriad Pro"/>
                <w:color w:val="003366"/>
                <w:sz w:val="32"/>
                <w:szCs w:val="32"/>
              </w:rPr>
            </w:pPr>
            <w:r w:rsidRPr="005A7799">
              <w:rPr>
                <w:rFonts w:ascii="Myriad Pro" w:hAnsi="Myriad Pro"/>
                <w:color w:val="FFFFFF" w:themeColor="background1"/>
                <w:sz w:val="32"/>
                <w:szCs w:val="32"/>
              </w:rPr>
              <w:t>Phagehunting Program</w:t>
            </w:r>
          </w:p>
        </w:tc>
        <w:tc>
          <w:tcPr>
            <w:tcW w:w="2810" w:type="dxa"/>
            <w:tcBorders>
              <w:left w:val="single" w:sz="4" w:space="0" w:color="365F91" w:themeColor="accent1" w:themeShade="BF"/>
              <w:bottom w:val="nil"/>
            </w:tcBorders>
            <w:shd w:val="clear" w:color="auto" w:fill="365F91" w:themeFill="accent1" w:themeFillShade="BF"/>
          </w:tcPr>
          <w:p w14:paraId="2144003A" w14:textId="77777777" w:rsidR="00097CD0" w:rsidRPr="005A7799" w:rsidRDefault="00097CD0" w:rsidP="00AF5670">
            <w:pPr>
              <w:jc w:val="right"/>
              <w:rPr>
                <w:rFonts w:ascii="Myriad Pro" w:hAnsi="Myriad Pro"/>
                <w:b/>
                <w:color w:val="003366"/>
                <w:sz w:val="40"/>
                <w:szCs w:val="36"/>
              </w:rPr>
            </w:pPr>
            <w:r w:rsidRPr="005A7799">
              <w:rPr>
                <w:rFonts w:ascii="Myriad Pro" w:hAnsi="Myriad Pro"/>
                <w:noProof/>
                <w:sz w:val="40"/>
                <w:szCs w:val="27"/>
                <w:lang w:eastAsia="en-US"/>
              </w:rPr>
              <w:drawing>
                <wp:inline distT="0" distB="0" distL="0" distR="0" wp14:anchorId="3C626EE7" wp14:editId="27455E66">
                  <wp:extent cx="1349943" cy="356616"/>
                  <wp:effectExtent l="0" t="0" r="3175" b="5715"/>
                  <wp:docPr id="141" name="Picture 141" descr="C:\Users\hatfull lab\Desktop\2011 Teacher Workshop 6-9\Graphics and Logos\ForDarkBackgroun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tfull lab\Desktop\2011 Teacher Workshop 6-9\Graphics and Logos\ForDarkBackgrounds-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9943" cy="356616"/>
                          </a:xfrm>
                          <a:prstGeom prst="rect">
                            <a:avLst/>
                          </a:prstGeom>
                          <a:noFill/>
                          <a:ln>
                            <a:noFill/>
                          </a:ln>
                        </pic:spPr>
                      </pic:pic>
                    </a:graphicData>
                  </a:graphic>
                </wp:inline>
              </w:drawing>
            </w:r>
          </w:p>
        </w:tc>
      </w:tr>
      <w:tr w:rsidR="00097CD0" w:rsidRPr="005A7799" w14:paraId="699DD99F" w14:textId="77777777" w:rsidTr="00AF5670">
        <w:trPr>
          <w:trHeight w:val="653"/>
        </w:trPr>
        <w:tc>
          <w:tcPr>
            <w:tcW w:w="9900" w:type="dxa"/>
            <w:gridSpan w:val="3"/>
            <w:tcBorders>
              <w:top w:val="nil"/>
              <w:bottom w:val="single" w:sz="12" w:space="0" w:color="365F91" w:themeColor="accent1" w:themeShade="BF"/>
            </w:tcBorders>
            <w:vAlign w:val="center"/>
          </w:tcPr>
          <w:p w14:paraId="71767CC7" w14:textId="77777777" w:rsidR="00097CD0" w:rsidRPr="005A7799" w:rsidRDefault="00097CD0" w:rsidP="00AF5670">
            <w:pPr>
              <w:rPr>
                <w:rFonts w:ascii="Myriad Pro" w:hAnsi="Myriad Pro"/>
              </w:rPr>
            </w:pPr>
            <w:r w:rsidRPr="005A7799">
              <w:rPr>
                <w:rFonts w:ascii="Myriad Pro" w:hAnsi="Myriad Pro"/>
                <w:noProof/>
                <w:lang w:eastAsia="en-US"/>
              </w:rPr>
              <w:drawing>
                <wp:inline distT="0" distB="0" distL="0" distR="0" wp14:anchorId="2B4337A9" wp14:editId="4CBB289C">
                  <wp:extent cx="585216" cy="685800"/>
                  <wp:effectExtent l="0" t="0" r="5715" b="0"/>
                  <wp:docPr id="142" name="Picture 1" descr="Macintosh HD:Users:Enoch:Desktop:New Protocols:Logos and Graphics:Workflow:Prepa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Macintosh HD:Users:Enoch:Desktop:New Protocols:Logos and Graphics:Workflow:PreparationPNG.png"/>
                          <pic:cNvPicPr>
                            <a:picLocks noChangeAspect="1" noChangeArrowheads="1"/>
                          </pic:cNvPicPr>
                        </pic:nvPicPr>
                        <pic:blipFill>
                          <a:blip r:embed="rId8"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4311B6D2" wp14:editId="199F8170">
                  <wp:extent cx="585216" cy="685800"/>
                  <wp:effectExtent l="0" t="0" r="0" b="0"/>
                  <wp:docPr id="143" name="Picture 5" descr="Macintosh HD:Users:Enoch:Desktop:New Protocols:Logos and Graphics:Workflow:IsolationP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Macintosh HD:Users:Enoch:Desktop:New Protocols:Logos and Graphics:Workflow:IsolationPNG2.png"/>
                          <pic:cNvPicPr>
                            <a:picLocks noChangeAspect="1" noChangeArrowheads="1"/>
                          </pic:cNvPicPr>
                        </pic:nvPicPr>
                        <pic:blipFill>
                          <a:blip r:embed="rId9"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lang w:eastAsia="en-US"/>
              </w:rPr>
              <w:drawing>
                <wp:inline distT="0" distB="0" distL="0" distR="0" wp14:anchorId="173575CA" wp14:editId="78F48086">
                  <wp:extent cx="575350" cy="685800"/>
                  <wp:effectExtent l="0" t="0" r="0" b="0"/>
                  <wp:docPr id="144" name="Picture 3" descr="Macintosh HD:Users:Enoch:Desktop:New Protocols:Logos and Graphics:Workflow:Purific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noch:Desktop:New Protocols:Logos and Graphics:Workflow:PurificationPNG.png"/>
                          <pic:cNvPicPr>
                            <a:picLocks noChangeAspect="1" noChangeArrowheads="1"/>
                          </pic:cNvPicPr>
                        </pic:nvPicPr>
                        <pic:blipFill>
                          <a:blip r:embed="rId10"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Pr>
                <w:noProof/>
                <w:lang w:eastAsia="en-US"/>
              </w:rPr>
              <w:drawing>
                <wp:inline distT="0" distB="0" distL="0" distR="0" wp14:anchorId="56F39315" wp14:editId="595E76F3">
                  <wp:extent cx="585311" cy="685800"/>
                  <wp:effectExtent l="0" t="0" r="5715" b="0"/>
                  <wp:docPr id="122" name="Picture 122" descr="C:\Users\Owner\Desktop\Protocol\picture\AmplificationWorkFlow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rotocol\picture\AmplificationWorkFlowgra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311"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lang w:eastAsia="en-US"/>
              </w:rPr>
              <w:drawing>
                <wp:inline distT="0" distB="0" distL="0" distR="0" wp14:anchorId="18063ED1" wp14:editId="42A4990A">
                  <wp:extent cx="575352" cy="685800"/>
                  <wp:effectExtent l="0" t="0" r="0" b="0"/>
                  <wp:docPr id="146" name="Picture 4" descr="Macintosh HD:Users:Enoch:Desktop:New Protocols:Logos and Graphics:Workflow:Extrac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noch:Desktop:New Protocols:Logos and Graphics:Workflow:ExtractionPNG.png"/>
                          <pic:cNvPicPr>
                            <a:picLocks noChangeAspect="1" noChangeArrowheads="1"/>
                          </pic:cNvPicPr>
                        </pic:nvPicPr>
                        <pic:blipFill>
                          <a:blip r:embed="rId12" cstate="print">
                            <a:alphaModFix amt="30000"/>
                            <a:extLst>
                              <a:ext uri="{28A0092B-C50C-407E-A947-70E740481C1C}">
                                <a14:useLocalDpi xmlns:a14="http://schemas.microsoft.com/office/drawing/2010/main" val="0"/>
                              </a:ext>
                            </a:extLst>
                          </a:blip>
                          <a:srcRect/>
                          <a:stretch>
                            <a:fillRect/>
                          </a:stretch>
                        </pic:blipFill>
                        <pic:spPr bwMode="auto">
                          <a:xfrm>
                            <a:off x="0" y="0"/>
                            <a:ext cx="575352"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3F8FE88E" wp14:editId="0ED953D9">
                  <wp:extent cx="580765" cy="685800"/>
                  <wp:effectExtent l="0" t="0" r="3810" b="0"/>
                  <wp:docPr id="147" name="Picture 8" descr="Macintosh HD:Users:Enoch:Desktop:New Protocols:Logos and Graphics:Workflow:Characteriz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Macintosh HD:Users:Enoch:Desktop:New Protocols:Logos and Graphics:Workflow:CharacterizationPNG.png"/>
                          <pic:cNvPicPr>
                            <a:picLocks noChangeAspect="1" noChangeArrowheads="1"/>
                          </pic:cNvPicPr>
                        </pic:nvPicPr>
                        <pic:blipFill>
                          <a:blip r:embed="rId13" cstate="print">
                            <a:alphaModFix amt="32000"/>
                            <a:extLst>
                              <a:ext uri="{28A0092B-C50C-407E-A947-70E740481C1C}">
                                <a14:useLocalDpi xmlns:a14="http://schemas.microsoft.com/office/drawing/2010/main" val="0"/>
                              </a:ext>
                            </a:extLst>
                          </a:blip>
                          <a:srcRect/>
                          <a:stretch>
                            <a:fillRect/>
                          </a:stretch>
                        </pic:blipFill>
                        <pic:spPr bwMode="auto">
                          <a:xfrm>
                            <a:off x="0" y="0"/>
                            <a:ext cx="580765"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42727184" wp14:editId="3B79ABF2">
                  <wp:extent cx="585724" cy="685800"/>
                  <wp:effectExtent l="0" t="0" r="0" b="0"/>
                  <wp:docPr id="148" name="Picture 9" descr="Macintosh HD:Users:Enoch:Desktop:New Protocols:Logos and Graphics:Workflow:Sequencing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Macintosh HD:Users:Enoch:Desktop:New Protocols:Logos and Graphics:Workflow:SequencingPNG.png"/>
                          <pic:cNvPicPr>
                            <a:picLocks noChangeAspect="1" noChangeArrowheads="1"/>
                          </pic:cNvPicPr>
                        </pic:nvPicPr>
                        <pic:blipFill>
                          <a:blip r:embed="rId14" cstate="print">
                            <a:alphaModFix amt="32000"/>
                            <a:extLst>
                              <a:ext uri="{28A0092B-C50C-407E-A947-70E740481C1C}">
                                <a14:useLocalDpi xmlns:a14="http://schemas.microsoft.com/office/drawing/2010/main" val="0"/>
                              </a:ext>
                            </a:extLst>
                          </a:blip>
                          <a:srcRect/>
                          <a:stretch>
                            <a:fillRect/>
                          </a:stretch>
                        </pic:blipFill>
                        <pic:spPr bwMode="auto">
                          <a:xfrm>
                            <a:off x="0" y="0"/>
                            <a:ext cx="585724"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lang w:eastAsia="en-US"/>
              </w:rPr>
              <w:drawing>
                <wp:inline distT="0" distB="0" distL="0" distR="0" wp14:anchorId="45C63855" wp14:editId="606BF16A">
                  <wp:extent cx="575350" cy="685800"/>
                  <wp:effectExtent l="0" t="0" r="0" b="0"/>
                  <wp:docPr id="149" name="Picture 7" descr="Macintosh HD:Users:Enoch:Desktop:New Protocols:Logos and Graphics:Workflow:Annot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Enoch:Desktop:New Protocols:Logos and Graphics:Workflow:AnnotationPNG.png"/>
                          <pic:cNvPicPr>
                            <a:picLocks noChangeAspect="1" noChangeArrowheads="1"/>
                          </pic:cNvPicPr>
                        </pic:nvPicPr>
                        <pic:blipFill>
                          <a:blip r:embed="rId15"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281955DD" wp14:editId="6EFFB767">
                  <wp:extent cx="585216" cy="685800"/>
                  <wp:effectExtent l="0" t="0" r="0" b="0"/>
                  <wp:docPr id="150" name="Picture 11" descr="Macintosh HD:Users:Enoch:Desktop:New Protocols:Logos and Graphics:Workflow:Phame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descr="Macintosh HD:Users:Enoch:Desktop:New Protocols:Logos and Graphics:Workflow:PhamerationPNG.png"/>
                          <pic:cNvPicPr>
                            <a:picLocks noChangeAspect="1" noChangeArrowheads="1"/>
                          </pic:cNvPicPr>
                        </pic:nvPicPr>
                        <pic:blipFill>
                          <a:blip r:embed="rId16"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1E0147">
              <w:rPr>
                <w:rFonts w:ascii="Myriad Pro" w:hAnsi="Myriad Pro"/>
                <w:noProof/>
                <w:sz w:val="20"/>
                <w:szCs w:val="20"/>
                <w:lang w:eastAsia="en-US"/>
              </w:rPr>
              <w:drawing>
                <wp:inline distT="0" distB="0" distL="0" distR="0" wp14:anchorId="632BEC7E" wp14:editId="271C8434">
                  <wp:extent cx="585216" cy="685800"/>
                  <wp:effectExtent l="0" t="0" r="5715" b="0"/>
                  <wp:docPr id="152" name="Picture 9" descr="Macintosh HD:Users:Enoch:Desktop:New Protocols:Logos and Graphics:Workflow:FurtherDiscove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noch:Desktop:New Protocols:Logos and Graphics:Workflow:FurtherDiscovery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p>
        </w:tc>
      </w:tr>
    </w:tbl>
    <w:p w14:paraId="5EFE0F3B" w14:textId="77777777" w:rsidR="00097CD0" w:rsidRDefault="00097CD0" w:rsidP="007E5E0A">
      <w:pPr>
        <w:jc w:val="center"/>
        <w:rPr>
          <w:b/>
        </w:rPr>
      </w:pPr>
    </w:p>
    <w:p w14:paraId="30BCC044" w14:textId="007CD3E1" w:rsidR="007E5E0A" w:rsidRDefault="007E5E0A" w:rsidP="007E5E0A">
      <w:pPr>
        <w:jc w:val="center"/>
        <w:rPr>
          <w:b/>
        </w:rPr>
      </w:pPr>
      <w:r>
        <w:rPr>
          <w:b/>
        </w:rPr>
        <w:t xml:space="preserve">Phagehunting on Hosts of </w:t>
      </w:r>
      <w:proofErr w:type="spellStart"/>
      <w:r>
        <w:rPr>
          <w:b/>
        </w:rPr>
        <w:t>Actinomycetales</w:t>
      </w:r>
      <w:proofErr w:type="spellEnd"/>
    </w:p>
    <w:p w14:paraId="5428B530" w14:textId="77777777" w:rsidR="007E5E0A" w:rsidRDefault="007E5E0A">
      <w:pPr>
        <w:rPr>
          <w:b/>
        </w:rPr>
      </w:pPr>
    </w:p>
    <w:p w14:paraId="4BB584CD" w14:textId="490BB79F" w:rsidR="00D6415A" w:rsidRDefault="00D6415A">
      <w:r w:rsidRPr="000754C3">
        <w:rPr>
          <w:b/>
        </w:rPr>
        <w:t>Purpose:</w:t>
      </w:r>
      <w:r>
        <w:t xml:space="preserve">  The purpose of this project is to expand Phagehunting to hosts that are related to </w:t>
      </w:r>
      <w:r w:rsidRPr="00E80BC1">
        <w:rPr>
          <w:i/>
        </w:rPr>
        <w:t>M. smegmatis</w:t>
      </w:r>
      <w:r>
        <w:t xml:space="preserve"> mc</w:t>
      </w:r>
      <w:r w:rsidRPr="00D6415A">
        <w:rPr>
          <w:vertAlign w:val="superscript"/>
        </w:rPr>
        <w:t>2</w:t>
      </w:r>
      <w:r>
        <w:t xml:space="preserve"> 155.  </w:t>
      </w:r>
      <w:r w:rsidR="00E80BC1">
        <w:t>The protocols are based on the standard Phagehunting Protocols found at phagesdb.org.</w:t>
      </w:r>
    </w:p>
    <w:p w14:paraId="0DB48890" w14:textId="77777777" w:rsidR="00D6415A" w:rsidRDefault="00D6415A"/>
    <w:p w14:paraId="61E7B8DA" w14:textId="36F2EAE4" w:rsidR="00D6415A" w:rsidRDefault="00D6415A">
      <w:r w:rsidRPr="000754C3">
        <w:rPr>
          <w:b/>
        </w:rPr>
        <w:t>Background:</w:t>
      </w:r>
      <w:r>
        <w:t xml:space="preserve">  After a quick canvas</w:t>
      </w:r>
      <w:r w:rsidR="00F15021">
        <w:t>s</w:t>
      </w:r>
      <w:r>
        <w:t xml:space="preserve"> of current literature, we used papers and protocols as described in </w:t>
      </w:r>
      <w:proofErr w:type="spellStart"/>
      <w:r w:rsidR="00CE7239">
        <w:t>Petrovski</w:t>
      </w:r>
      <w:proofErr w:type="spellEnd"/>
      <w:r w:rsidR="00CE7239">
        <w:t xml:space="preserve"> et al (2011a and 2011</w:t>
      </w:r>
      <w:r>
        <w:t>b)</w:t>
      </w:r>
      <w:r w:rsidR="00711563">
        <w:t xml:space="preserve"> and adapted them to soil sources</w:t>
      </w:r>
      <w:r>
        <w:t xml:space="preserve">.  In these papers, the authors describe media system for the detection of phages of </w:t>
      </w:r>
      <w:proofErr w:type="spellStart"/>
      <w:r w:rsidRPr="00D6415A">
        <w:rPr>
          <w:i/>
        </w:rPr>
        <w:t>Tsukamurella</w:t>
      </w:r>
      <w:proofErr w:type="spellEnd"/>
      <w:r w:rsidRPr="00D6415A">
        <w:rPr>
          <w:i/>
        </w:rPr>
        <w:t xml:space="preserve">, </w:t>
      </w:r>
      <w:proofErr w:type="spellStart"/>
      <w:r w:rsidRPr="00D6415A">
        <w:rPr>
          <w:i/>
        </w:rPr>
        <w:t>Gordonia</w:t>
      </w:r>
      <w:proofErr w:type="spellEnd"/>
      <w:r w:rsidRPr="00D6415A">
        <w:rPr>
          <w:i/>
        </w:rPr>
        <w:t xml:space="preserve">, </w:t>
      </w:r>
      <w:proofErr w:type="spellStart"/>
      <w:r w:rsidRPr="00D6415A">
        <w:rPr>
          <w:i/>
        </w:rPr>
        <w:t>Rhodococcus</w:t>
      </w:r>
      <w:proofErr w:type="spellEnd"/>
      <w:r w:rsidRPr="00D6415A">
        <w:rPr>
          <w:i/>
        </w:rPr>
        <w:t>,</w:t>
      </w:r>
      <w:r>
        <w:t xml:space="preserve"> and </w:t>
      </w:r>
      <w:proofErr w:type="spellStart"/>
      <w:r w:rsidRPr="00D6415A">
        <w:rPr>
          <w:i/>
        </w:rPr>
        <w:t>Nocardia</w:t>
      </w:r>
      <w:proofErr w:type="spellEnd"/>
      <w:r>
        <w:t xml:space="preserve"> phages.  In partic</w:t>
      </w:r>
      <w:r w:rsidR="00711563">
        <w:t>ular, the authors have described</w:t>
      </w:r>
      <w:r>
        <w:t xml:space="preserve"> phages to </w:t>
      </w:r>
      <w:proofErr w:type="spellStart"/>
      <w:r w:rsidRPr="00D6415A">
        <w:rPr>
          <w:i/>
        </w:rPr>
        <w:t>Tsukmurella</w:t>
      </w:r>
      <w:proofErr w:type="spellEnd"/>
      <w:r>
        <w:t xml:space="preserve"> and </w:t>
      </w:r>
      <w:proofErr w:type="spellStart"/>
      <w:r w:rsidRPr="00D6415A">
        <w:rPr>
          <w:i/>
        </w:rPr>
        <w:t>Gordonia</w:t>
      </w:r>
      <w:proofErr w:type="spellEnd"/>
      <w:r>
        <w:t>.</w:t>
      </w:r>
    </w:p>
    <w:p w14:paraId="11AB7A69" w14:textId="77777777" w:rsidR="0091215B" w:rsidRDefault="0091215B"/>
    <w:p w14:paraId="7A83C13E" w14:textId="77777777" w:rsidR="00550480" w:rsidRDefault="00550480">
      <w:r>
        <w:t>To expan</w:t>
      </w:r>
      <w:r w:rsidR="0091215B">
        <w:t>d our possible hosts we used four</w:t>
      </w:r>
      <w:r>
        <w:t xml:space="preserve"> </w:t>
      </w:r>
      <w:r w:rsidR="0091215B">
        <w:t xml:space="preserve">criteria to choose hosts. </w:t>
      </w:r>
    </w:p>
    <w:p w14:paraId="2B996315" w14:textId="77777777" w:rsidR="0091215B" w:rsidRDefault="0091215B" w:rsidP="0091215B">
      <w:pPr>
        <w:pStyle w:val="ListParagraph"/>
        <w:numPr>
          <w:ilvl w:val="0"/>
          <w:numId w:val="1"/>
        </w:numPr>
      </w:pPr>
      <w:r>
        <w:t>The hosts must be designated as BSL 1.</w:t>
      </w:r>
    </w:p>
    <w:p w14:paraId="367AE456" w14:textId="77777777" w:rsidR="0091215B" w:rsidRDefault="0091215B" w:rsidP="0091215B">
      <w:pPr>
        <w:pStyle w:val="ListParagraph"/>
        <w:numPr>
          <w:ilvl w:val="0"/>
          <w:numId w:val="1"/>
        </w:numPr>
      </w:pPr>
      <w:r>
        <w:t>The distribution would be simple.  To that end, we used strains commercially available from ATCC.</w:t>
      </w:r>
    </w:p>
    <w:p w14:paraId="23968A91" w14:textId="77777777" w:rsidR="0091215B" w:rsidRDefault="0091215B" w:rsidP="0091215B">
      <w:pPr>
        <w:pStyle w:val="ListParagraph"/>
        <w:numPr>
          <w:ilvl w:val="0"/>
          <w:numId w:val="1"/>
        </w:numPr>
      </w:pPr>
      <w:r>
        <w:t>We chose a group of bacteria that could use the same media/detection system.</w:t>
      </w:r>
    </w:p>
    <w:p w14:paraId="614E8F8D" w14:textId="77777777" w:rsidR="0091215B" w:rsidRDefault="000754C3" w:rsidP="0091215B">
      <w:pPr>
        <w:pStyle w:val="ListParagraph"/>
        <w:numPr>
          <w:ilvl w:val="0"/>
          <w:numId w:val="1"/>
        </w:numPr>
      </w:pPr>
      <w:r>
        <w:t xml:space="preserve">We chose to use bacteria in the same suborder as Mycobacterium are found. </w:t>
      </w:r>
    </w:p>
    <w:p w14:paraId="079A2147" w14:textId="77777777" w:rsidR="00D329A3" w:rsidRDefault="00D329A3" w:rsidP="00D329A3">
      <w:pPr>
        <w:ind w:left="360"/>
      </w:pPr>
    </w:p>
    <w:tbl>
      <w:tblPr>
        <w:tblStyle w:val="TableGrid"/>
        <w:tblW w:w="3978"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2430"/>
      </w:tblGrid>
      <w:tr w:rsidR="0091215B" w14:paraId="271702BE" w14:textId="77777777" w:rsidTr="00F96AF4">
        <w:trPr>
          <w:jc w:val="center"/>
        </w:trPr>
        <w:tc>
          <w:tcPr>
            <w:tcW w:w="1548" w:type="dxa"/>
            <w:vAlign w:val="bottom"/>
          </w:tcPr>
          <w:p w14:paraId="1DE5FAE0" w14:textId="77777777" w:rsidR="0091215B" w:rsidRPr="00ED543D" w:rsidRDefault="0091215B" w:rsidP="0091215B">
            <w:pPr>
              <w:rPr>
                <w:b/>
              </w:rPr>
            </w:pPr>
            <w:r w:rsidRPr="00ED543D">
              <w:rPr>
                <w:b/>
              </w:rPr>
              <w:t xml:space="preserve">  Class: </w:t>
            </w:r>
          </w:p>
        </w:tc>
        <w:tc>
          <w:tcPr>
            <w:tcW w:w="2430" w:type="dxa"/>
            <w:vAlign w:val="bottom"/>
          </w:tcPr>
          <w:p w14:paraId="1AD6375F" w14:textId="77777777" w:rsidR="0091215B" w:rsidRPr="0091215B" w:rsidRDefault="0091215B" w:rsidP="0091215B">
            <w:r w:rsidRPr="0091215B">
              <w:t xml:space="preserve">  </w:t>
            </w:r>
            <w:proofErr w:type="spellStart"/>
            <w:r w:rsidRPr="0091215B">
              <w:t>Actinobacteria</w:t>
            </w:r>
            <w:proofErr w:type="spellEnd"/>
          </w:p>
        </w:tc>
      </w:tr>
      <w:tr w:rsidR="0091215B" w14:paraId="213BCAD2" w14:textId="77777777" w:rsidTr="00F96AF4">
        <w:trPr>
          <w:jc w:val="center"/>
        </w:trPr>
        <w:tc>
          <w:tcPr>
            <w:tcW w:w="1548" w:type="dxa"/>
            <w:vAlign w:val="bottom"/>
          </w:tcPr>
          <w:p w14:paraId="38D0F496" w14:textId="77777777" w:rsidR="0091215B" w:rsidRPr="00ED543D" w:rsidRDefault="0091215B" w:rsidP="0091215B">
            <w:pPr>
              <w:rPr>
                <w:b/>
              </w:rPr>
            </w:pPr>
            <w:r w:rsidRPr="00ED543D">
              <w:rPr>
                <w:b/>
              </w:rPr>
              <w:t xml:space="preserve">  Order: </w:t>
            </w:r>
          </w:p>
        </w:tc>
        <w:tc>
          <w:tcPr>
            <w:tcW w:w="2430" w:type="dxa"/>
            <w:vAlign w:val="bottom"/>
          </w:tcPr>
          <w:p w14:paraId="4343F5DC" w14:textId="77777777" w:rsidR="0091215B" w:rsidRPr="0091215B" w:rsidRDefault="0091215B" w:rsidP="0091215B">
            <w:r w:rsidRPr="0091215B">
              <w:t xml:space="preserve">  </w:t>
            </w:r>
            <w:proofErr w:type="spellStart"/>
            <w:r w:rsidRPr="0091215B">
              <w:t>Actinomycetales</w:t>
            </w:r>
            <w:proofErr w:type="spellEnd"/>
          </w:p>
        </w:tc>
      </w:tr>
      <w:tr w:rsidR="0091215B" w14:paraId="36207BEB" w14:textId="77777777" w:rsidTr="00F96AF4">
        <w:trPr>
          <w:jc w:val="center"/>
        </w:trPr>
        <w:tc>
          <w:tcPr>
            <w:tcW w:w="1548" w:type="dxa"/>
            <w:vAlign w:val="bottom"/>
          </w:tcPr>
          <w:p w14:paraId="0DE0A239" w14:textId="77777777" w:rsidR="0091215B" w:rsidRPr="00ED543D" w:rsidRDefault="0091215B" w:rsidP="0091215B">
            <w:pPr>
              <w:rPr>
                <w:b/>
              </w:rPr>
            </w:pPr>
            <w:r w:rsidRPr="00ED543D">
              <w:rPr>
                <w:b/>
              </w:rPr>
              <w:t xml:space="preserve">  Suborder:</w:t>
            </w:r>
          </w:p>
        </w:tc>
        <w:tc>
          <w:tcPr>
            <w:tcW w:w="2430" w:type="dxa"/>
            <w:vAlign w:val="bottom"/>
          </w:tcPr>
          <w:p w14:paraId="7DBC2691" w14:textId="77777777" w:rsidR="0091215B" w:rsidRPr="0091215B" w:rsidRDefault="0091215B" w:rsidP="0091215B">
            <w:r w:rsidRPr="0091215B">
              <w:t xml:space="preserve">  </w:t>
            </w:r>
            <w:proofErr w:type="spellStart"/>
            <w:r w:rsidRPr="0091215B">
              <w:t>Corynebacterineae</w:t>
            </w:r>
            <w:proofErr w:type="spellEnd"/>
          </w:p>
        </w:tc>
      </w:tr>
      <w:tr w:rsidR="0091215B" w14:paraId="4F2D50B2" w14:textId="77777777" w:rsidTr="00F96AF4">
        <w:trPr>
          <w:jc w:val="center"/>
        </w:trPr>
        <w:tc>
          <w:tcPr>
            <w:tcW w:w="1548" w:type="dxa"/>
            <w:vAlign w:val="bottom"/>
          </w:tcPr>
          <w:p w14:paraId="173EA7F0" w14:textId="77777777" w:rsidR="0091215B" w:rsidRPr="00ED543D" w:rsidRDefault="0091215B" w:rsidP="0091215B">
            <w:pPr>
              <w:rPr>
                <w:b/>
              </w:rPr>
            </w:pPr>
            <w:r w:rsidRPr="00ED543D">
              <w:rPr>
                <w:b/>
              </w:rPr>
              <w:t xml:space="preserve">  Families:</w:t>
            </w:r>
          </w:p>
        </w:tc>
        <w:tc>
          <w:tcPr>
            <w:tcW w:w="2430" w:type="dxa"/>
            <w:vAlign w:val="bottom"/>
          </w:tcPr>
          <w:p w14:paraId="59BD5330" w14:textId="77777777" w:rsidR="0091215B" w:rsidRPr="0091215B" w:rsidRDefault="0091215B" w:rsidP="0091215B">
            <w:r w:rsidRPr="0091215B">
              <w:t xml:space="preserve">  </w:t>
            </w:r>
            <w:proofErr w:type="spellStart"/>
            <w:r w:rsidRPr="0091215B">
              <w:t>Corynebacteriaceae</w:t>
            </w:r>
            <w:proofErr w:type="spellEnd"/>
          </w:p>
        </w:tc>
      </w:tr>
      <w:tr w:rsidR="0091215B" w14:paraId="30E2E150" w14:textId="77777777" w:rsidTr="00F96AF4">
        <w:trPr>
          <w:jc w:val="center"/>
        </w:trPr>
        <w:tc>
          <w:tcPr>
            <w:tcW w:w="1548" w:type="dxa"/>
          </w:tcPr>
          <w:p w14:paraId="187DAAF6" w14:textId="77777777" w:rsidR="0091215B" w:rsidRDefault="0091215B" w:rsidP="0091215B"/>
        </w:tc>
        <w:tc>
          <w:tcPr>
            <w:tcW w:w="2430" w:type="dxa"/>
            <w:vAlign w:val="bottom"/>
          </w:tcPr>
          <w:p w14:paraId="2814613B" w14:textId="77777777" w:rsidR="0091215B" w:rsidRPr="0091215B" w:rsidRDefault="0091215B" w:rsidP="0091215B">
            <w:r w:rsidRPr="0091215B">
              <w:t xml:space="preserve">  </w:t>
            </w:r>
            <w:proofErr w:type="spellStart"/>
            <w:r w:rsidRPr="0091215B">
              <w:t>Nocardiceae</w:t>
            </w:r>
            <w:proofErr w:type="spellEnd"/>
          </w:p>
        </w:tc>
      </w:tr>
      <w:tr w:rsidR="0091215B" w14:paraId="05E25FE5" w14:textId="77777777" w:rsidTr="00F96AF4">
        <w:trPr>
          <w:jc w:val="center"/>
        </w:trPr>
        <w:tc>
          <w:tcPr>
            <w:tcW w:w="1548" w:type="dxa"/>
          </w:tcPr>
          <w:p w14:paraId="0AEA7B7A" w14:textId="77777777" w:rsidR="0091215B" w:rsidRDefault="0091215B" w:rsidP="0091215B"/>
        </w:tc>
        <w:tc>
          <w:tcPr>
            <w:tcW w:w="2430" w:type="dxa"/>
            <w:vAlign w:val="bottom"/>
          </w:tcPr>
          <w:p w14:paraId="608FC0C0" w14:textId="77777777" w:rsidR="0091215B" w:rsidRPr="0091215B" w:rsidRDefault="0091215B" w:rsidP="0091215B">
            <w:r w:rsidRPr="0091215B">
              <w:t xml:space="preserve">  </w:t>
            </w:r>
            <w:proofErr w:type="spellStart"/>
            <w:r w:rsidRPr="0091215B">
              <w:t>Gordoniaceae</w:t>
            </w:r>
            <w:proofErr w:type="spellEnd"/>
          </w:p>
        </w:tc>
      </w:tr>
      <w:tr w:rsidR="0091215B" w14:paraId="38ED525C" w14:textId="77777777" w:rsidTr="00F96AF4">
        <w:trPr>
          <w:jc w:val="center"/>
        </w:trPr>
        <w:tc>
          <w:tcPr>
            <w:tcW w:w="1548" w:type="dxa"/>
          </w:tcPr>
          <w:p w14:paraId="58857502" w14:textId="77777777" w:rsidR="0091215B" w:rsidRDefault="0091215B" w:rsidP="0091215B"/>
        </w:tc>
        <w:tc>
          <w:tcPr>
            <w:tcW w:w="2430" w:type="dxa"/>
            <w:vAlign w:val="bottom"/>
          </w:tcPr>
          <w:p w14:paraId="12E6BD00" w14:textId="77777777" w:rsidR="0091215B" w:rsidRPr="0091215B" w:rsidRDefault="0091215B" w:rsidP="0091215B">
            <w:r w:rsidRPr="0091215B">
              <w:t xml:space="preserve">  </w:t>
            </w:r>
            <w:proofErr w:type="spellStart"/>
            <w:r w:rsidRPr="0091215B">
              <w:t>Mycobacteriaceae</w:t>
            </w:r>
            <w:proofErr w:type="spellEnd"/>
          </w:p>
        </w:tc>
      </w:tr>
    </w:tbl>
    <w:p w14:paraId="3843F57D" w14:textId="77777777" w:rsidR="002E1064" w:rsidRDefault="002E1064" w:rsidP="0091215B"/>
    <w:p w14:paraId="5FDB4532" w14:textId="77777777" w:rsidR="0091215B" w:rsidRDefault="0091215B" w:rsidP="0091215B">
      <w:r>
        <w:t>As of August 1, 2012, we have used the following hosts:</w:t>
      </w:r>
    </w:p>
    <w:p w14:paraId="6689E8B6" w14:textId="77777777" w:rsidR="00D329A3" w:rsidRDefault="00D329A3" w:rsidP="0091215B"/>
    <w:tbl>
      <w:tblPr>
        <w:tblStyle w:val="TableGrid"/>
        <w:tblW w:w="8790" w:type="dxa"/>
        <w:tblInd w:w="720" w:type="dxa"/>
        <w:tblLook w:val="04A0" w:firstRow="1" w:lastRow="0" w:firstColumn="1" w:lastColumn="0" w:noHBand="0" w:noVBand="1"/>
      </w:tblPr>
      <w:tblGrid>
        <w:gridCol w:w="3708"/>
        <w:gridCol w:w="1572"/>
        <w:gridCol w:w="1572"/>
        <w:gridCol w:w="1938"/>
      </w:tblGrid>
      <w:tr w:rsidR="000367DB" w14:paraId="7239B712" w14:textId="77777777" w:rsidTr="000367DB">
        <w:tc>
          <w:tcPr>
            <w:tcW w:w="3708" w:type="dxa"/>
          </w:tcPr>
          <w:p w14:paraId="79FA88FF" w14:textId="77777777" w:rsidR="000367DB" w:rsidRDefault="000367DB" w:rsidP="0091215B">
            <w:r>
              <w:t>Host</w:t>
            </w:r>
          </w:p>
        </w:tc>
        <w:tc>
          <w:tcPr>
            <w:tcW w:w="1572" w:type="dxa"/>
          </w:tcPr>
          <w:p w14:paraId="46273726" w14:textId="6DBBCFCF" w:rsidR="000367DB" w:rsidRDefault="000367DB" w:rsidP="000367DB">
            <w:pPr>
              <w:jc w:val="center"/>
            </w:pPr>
            <w:r>
              <w:t>BSL</w:t>
            </w:r>
          </w:p>
          <w:p w14:paraId="198B467F" w14:textId="697B7A21" w:rsidR="000367DB" w:rsidRDefault="000367DB" w:rsidP="000367DB">
            <w:pPr>
              <w:jc w:val="center"/>
            </w:pPr>
            <w:r w:rsidRPr="000367DB">
              <w:rPr>
                <w:sz w:val="20"/>
                <w:szCs w:val="20"/>
              </w:rPr>
              <w:t>(from ATCC)</w:t>
            </w:r>
          </w:p>
        </w:tc>
        <w:tc>
          <w:tcPr>
            <w:tcW w:w="1572" w:type="dxa"/>
          </w:tcPr>
          <w:p w14:paraId="1B6685D1" w14:textId="44089D67" w:rsidR="000367DB" w:rsidRDefault="000367DB" w:rsidP="0091215B">
            <w:r>
              <w:t>ATCC #</w:t>
            </w:r>
          </w:p>
        </w:tc>
        <w:tc>
          <w:tcPr>
            <w:tcW w:w="1938" w:type="dxa"/>
          </w:tcPr>
          <w:p w14:paraId="47285B0C" w14:textId="77777777" w:rsidR="000367DB" w:rsidRDefault="000367DB" w:rsidP="0091215B">
            <w:r>
              <w:t># phages found</w:t>
            </w:r>
          </w:p>
        </w:tc>
      </w:tr>
      <w:tr w:rsidR="000367DB" w14:paraId="35343473" w14:textId="77777777" w:rsidTr="000367DB">
        <w:tc>
          <w:tcPr>
            <w:tcW w:w="3708" w:type="dxa"/>
          </w:tcPr>
          <w:p w14:paraId="2B3113F8" w14:textId="7120CB28" w:rsidR="000367DB" w:rsidRPr="0091215B" w:rsidRDefault="00F96AF4" w:rsidP="0091215B">
            <w:pPr>
              <w:rPr>
                <w:i/>
              </w:rPr>
            </w:pPr>
            <w:proofErr w:type="spellStart"/>
            <w:r>
              <w:rPr>
                <w:i/>
              </w:rPr>
              <w:t>Arthrobacter</w:t>
            </w:r>
            <w:proofErr w:type="spellEnd"/>
            <w:r>
              <w:rPr>
                <w:i/>
              </w:rPr>
              <w:t xml:space="preserve"> sp. (formerly </w:t>
            </w:r>
            <w:proofErr w:type="spellStart"/>
            <w:r w:rsidR="000367DB" w:rsidRPr="0091215B">
              <w:rPr>
                <w:i/>
              </w:rPr>
              <w:t>Nocardia</w:t>
            </w:r>
            <w:proofErr w:type="spellEnd"/>
            <w:r w:rsidR="000367DB" w:rsidRPr="0091215B">
              <w:rPr>
                <w:i/>
              </w:rPr>
              <w:t xml:space="preserve"> </w:t>
            </w:r>
            <w:proofErr w:type="spellStart"/>
            <w:r w:rsidR="000367DB" w:rsidRPr="0091215B">
              <w:rPr>
                <w:i/>
              </w:rPr>
              <w:t>globerula</w:t>
            </w:r>
            <w:proofErr w:type="spellEnd"/>
            <w:r>
              <w:rPr>
                <w:i/>
              </w:rPr>
              <w:t>)</w:t>
            </w:r>
          </w:p>
        </w:tc>
        <w:tc>
          <w:tcPr>
            <w:tcW w:w="1572" w:type="dxa"/>
          </w:tcPr>
          <w:p w14:paraId="4801EBDC" w14:textId="186501B0" w:rsidR="000367DB" w:rsidRPr="000754C3"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14D7D043" w14:textId="0F1C33F5" w:rsidR="000367DB" w:rsidRPr="000754C3" w:rsidRDefault="000367DB" w:rsidP="000754C3">
            <w:pPr>
              <w:jc w:val="center"/>
              <w:rPr>
                <w:rFonts w:eastAsia="Times New Roman" w:cs="Times New Roman"/>
                <w:lang w:eastAsia="en-US"/>
              </w:rPr>
            </w:pPr>
            <w:r w:rsidRPr="000754C3">
              <w:rPr>
                <w:rFonts w:eastAsia="Times New Roman" w:cs="Times New Roman"/>
                <w:lang w:eastAsia="en-US"/>
              </w:rPr>
              <w:t>21022</w:t>
            </w:r>
          </w:p>
        </w:tc>
        <w:tc>
          <w:tcPr>
            <w:tcW w:w="1938" w:type="dxa"/>
          </w:tcPr>
          <w:p w14:paraId="365D5289" w14:textId="77777777" w:rsidR="000367DB" w:rsidRDefault="000367DB" w:rsidP="000754C3">
            <w:pPr>
              <w:jc w:val="center"/>
            </w:pPr>
            <w:r>
              <w:t>13</w:t>
            </w:r>
          </w:p>
        </w:tc>
      </w:tr>
      <w:tr w:rsidR="000367DB" w14:paraId="7D1AF298" w14:textId="77777777" w:rsidTr="000367DB">
        <w:tc>
          <w:tcPr>
            <w:tcW w:w="3708" w:type="dxa"/>
          </w:tcPr>
          <w:p w14:paraId="2ECD0216" w14:textId="77777777" w:rsidR="000367DB" w:rsidRPr="0091215B" w:rsidRDefault="000367DB" w:rsidP="0091215B">
            <w:pPr>
              <w:rPr>
                <w:i/>
              </w:rPr>
            </w:pPr>
            <w:proofErr w:type="spellStart"/>
            <w:r w:rsidRPr="0091215B">
              <w:rPr>
                <w:i/>
              </w:rPr>
              <w:t>Nocardia</w:t>
            </w:r>
            <w:proofErr w:type="spellEnd"/>
            <w:r w:rsidRPr="0091215B">
              <w:rPr>
                <w:i/>
              </w:rPr>
              <w:t xml:space="preserve"> </w:t>
            </w:r>
            <w:proofErr w:type="spellStart"/>
            <w:r w:rsidRPr="0091215B">
              <w:rPr>
                <w:i/>
              </w:rPr>
              <w:t>corynebacteroides</w:t>
            </w:r>
            <w:proofErr w:type="spellEnd"/>
          </w:p>
        </w:tc>
        <w:tc>
          <w:tcPr>
            <w:tcW w:w="1572" w:type="dxa"/>
          </w:tcPr>
          <w:p w14:paraId="11C6EFA7" w14:textId="3D8D1FC8" w:rsidR="000367DB" w:rsidRPr="000754C3"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09D5C576" w14:textId="0CC2370F" w:rsidR="000367DB" w:rsidRPr="000754C3" w:rsidRDefault="000367DB" w:rsidP="000754C3">
            <w:pPr>
              <w:jc w:val="center"/>
              <w:rPr>
                <w:rFonts w:eastAsia="Times New Roman" w:cs="Times New Roman"/>
                <w:lang w:eastAsia="en-US"/>
              </w:rPr>
            </w:pPr>
            <w:r w:rsidRPr="000754C3">
              <w:rPr>
                <w:rFonts w:eastAsia="Times New Roman" w:cs="Times New Roman"/>
                <w:lang w:eastAsia="en-US"/>
              </w:rPr>
              <w:t>14898</w:t>
            </w:r>
          </w:p>
        </w:tc>
        <w:tc>
          <w:tcPr>
            <w:tcW w:w="1938" w:type="dxa"/>
          </w:tcPr>
          <w:p w14:paraId="6904ED92" w14:textId="77777777" w:rsidR="000367DB" w:rsidRDefault="000367DB" w:rsidP="000754C3">
            <w:pPr>
              <w:jc w:val="center"/>
            </w:pPr>
            <w:r>
              <w:t>0</w:t>
            </w:r>
          </w:p>
        </w:tc>
      </w:tr>
      <w:tr w:rsidR="000367DB" w14:paraId="30B3BDD4" w14:textId="77777777" w:rsidTr="000367DB">
        <w:tc>
          <w:tcPr>
            <w:tcW w:w="3708" w:type="dxa"/>
          </w:tcPr>
          <w:p w14:paraId="0DD9BB64" w14:textId="77777777" w:rsidR="000367DB" w:rsidRPr="0091215B" w:rsidRDefault="000367DB" w:rsidP="0091215B">
            <w:pPr>
              <w:rPr>
                <w:i/>
              </w:rPr>
            </w:pPr>
            <w:proofErr w:type="spellStart"/>
            <w:r w:rsidRPr="0091215B">
              <w:rPr>
                <w:i/>
              </w:rPr>
              <w:t>Corynebacterium</w:t>
            </w:r>
            <w:proofErr w:type="spellEnd"/>
            <w:r w:rsidRPr="0091215B">
              <w:rPr>
                <w:i/>
              </w:rPr>
              <w:t xml:space="preserve"> </w:t>
            </w:r>
            <w:proofErr w:type="spellStart"/>
            <w:r w:rsidRPr="0091215B">
              <w:rPr>
                <w:i/>
              </w:rPr>
              <w:t>flavescens</w:t>
            </w:r>
            <w:proofErr w:type="spellEnd"/>
          </w:p>
        </w:tc>
        <w:tc>
          <w:tcPr>
            <w:tcW w:w="1572" w:type="dxa"/>
          </w:tcPr>
          <w:p w14:paraId="35D3D871" w14:textId="7B78E490" w:rsidR="000367DB" w:rsidRPr="000754C3"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74F69CB4" w14:textId="17E48BCC" w:rsidR="000367DB" w:rsidRPr="000754C3" w:rsidRDefault="000367DB" w:rsidP="000754C3">
            <w:pPr>
              <w:jc w:val="center"/>
              <w:rPr>
                <w:rFonts w:eastAsia="Times New Roman" w:cs="Times New Roman"/>
                <w:lang w:eastAsia="en-US"/>
              </w:rPr>
            </w:pPr>
            <w:r w:rsidRPr="000754C3">
              <w:rPr>
                <w:rFonts w:eastAsia="Times New Roman" w:cs="Times New Roman"/>
                <w:lang w:eastAsia="en-US"/>
              </w:rPr>
              <w:t>10340</w:t>
            </w:r>
          </w:p>
        </w:tc>
        <w:tc>
          <w:tcPr>
            <w:tcW w:w="1938" w:type="dxa"/>
          </w:tcPr>
          <w:p w14:paraId="33E69A21" w14:textId="77777777" w:rsidR="000367DB" w:rsidRDefault="000367DB" w:rsidP="000754C3">
            <w:pPr>
              <w:jc w:val="center"/>
            </w:pPr>
            <w:r>
              <w:t>4</w:t>
            </w:r>
          </w:p>
        </w:tc>
      </w:tr>
      <w:tr w:rsidR="000367DB" w14:paraId="38F574A6" w14:textId="77777777" w:rsidTr="000367DB">
        <w:tc>
          <w:tcPr>
            <w:tcW w:w="3708" w:type="dxa"/>
          </w:tcPr>
          <w:p w14:paraId="7A863FAF" w14:textId="77777777" w:rsidR="000367DB" w:rsidRPr="0091215B" w:rsidRDefault="000367DB" w:rsidP="0091215B">
            <w:pPr>
              <w:rPr>
                <w:i/>
              </w:rPr>
            </w:pPr>
            <w:proofErr w:type="spellStart"/>
            <w:r w:rsidRPr="0091215B">
              <w:rPr>
                <w:i/>
              </w:rPr>
              <w:t>Corynebacterium</w:t>
            </w:r>
            <w:proofErr w:type="spellEnd"/>
            <w:r w:rsidRPr="0091215B">
              <w:rPr>
                <w:i/>
              </w:rPr>
              <w:t xml:space="preserve"> </w:t>
            </w:r>
            <w:proofErr w:type="spellStart"/>
            <w:r w:rsidRPr="0091215B">
              <w:rPr>
                <w:i/>
              </w:rPr>
              <w:t>vitaeruminus</w:t>
            </w:r>
            <w:proofErr w:type="spellEnd"/>
          </w:p>
        </w:tc>
        <w:tc>
          <w:tcPr>
            <w:tcW w:w="1572" w:type="dxa"/>
          </w:tcPr>
          <w:p w14:paraId="320A41AD" w14:textId="73DF0925" w:rsidR="000367DB" w:rsidRPr="000754C3"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0B461C55" w14:textId="1B233DE5" w:rsidR="000367DB" w:rsidRPr="000754C3" w:rsidRDefault="000367DB" w:rsidP="000754C3">
            <w:pPr>
              <w:jc w:val="center"/>
              <w:rPr>
                <w:rFonts w:eastAsia="Times New Roman" w:cs="Times New Roman"/>
                <w:lang w:eastAsia="en-US"/>
              </w:rPr>
            </w:pPr>
            <w:r w:rsidRPr="000754C3">
              <w:rPr>
                <w:rFonts w:eastAsia="Times New Roman" w:cs="Times New Roman"/>
                <w:lang w:eastAsia="en-US"/>
              </w:rPr>
              <w:t>10234</w:t>
            </w:r>
          </w:p>
        </w:tc>
        <w:tc>
          <w:tcPr>
            <w:tcW w:w="1938" w:type="dxa"/>
          </w:tcPr>
          <w:p w14:paraId="1BB990D1" w14:textId="77777777" w:rsidR="000367DB" w:rsidRDefault="000367DB" w:rsidP="000754C3">
            <w:pPr>
              <w:jc w:val="center"/>
            </w:pPr>
            <w:r>
              <w:t>1</w:t>
            </w:r>
          </w:p>
        </w:tc>
      </w:tr>
      <w:tr w:rsidR="000367DB" w14:paraId="2A5A49A9" w14:textId="77777777" w:rsidTr="000367DB">
        <w:tc>
          <w:tcPr>
            <w:tcW w:w="3708" w:type="dxa"/>
          </w:tcPr>
          <w:p w14:paraId="3B88CC29" w14:textId="77777777" w:rsidR="000367DB" w:rsidRPr="0091215B" w:rsidRDefault="000367DB" w:rsidP="0091215B">
            <w:pPr>
              <w:rPr>
                <w:i/>
              </w:rPr>
            </w:pPr>
            <w:proofErr w:type="spellStart"/>
            <w:r w:rsidRPr="0091215B">
              <w:rPr>
                <w:i/>
              </w:rPr>
              <w:t>Corynebacterium</w:t>
            </w:r>
            <w:proofErr w:type="spellEnd"/>
            <w:r w:rsidRPr="0091215B">
              <w:rPr>
                <w:i/>
              </w:rPr>
              <w:t xml:space="preserve"> </w:t>
            </w:r>
            <w:proofErr w:type="spellStart"/>
            <w:r w:rsidRPr="0091215B">
              <w:rPr>
                <w:i/>
              </w:rPr>
              <w:t>glutamicum</w:t>
            </w:r>
            <w:proofErr w:type="spellEnd"/>
          </w:p>
        </w:tc>
        <w:tc>
          <w:tcPr>
            <w:tcW w:w="1572" w:type="dxa"/>
          </w:tcPr>
          <w:p w14:paraId="108F17F2" w14:textId="4E6EC627" w:rsidR="000367DB" w:rsidRPr="000754C3"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0A0D2228" w14:textId="4E864843" w:rsidR="000367DB" w:rsidRPr="000754C3" w:rsidRDefault="000367DB" w:rsidP="000754C3">
            <w:pPr>
              <w:jc w:val="center"/>
              <w:rPr>
                <w:rFonts w:eastAsia="Times New Roman" w:cs="Times New Roman"/>
                <w:lang w:eastAsia="en-US"/>
              </w:rPr>
            </w:pPr>
            <w:r w:rsidRPr="000754C3">
              <w:rPr>
                <w:rFonts w:eastAsia="Times New Roman" w:cs="Times New Roman"/>
                <w:lang w:eastAsia="en-US"/>
              </w:rPr>
              <w:t>14020</w:t>
            </w:r>
          </w:p>
        </w:tc>
        <w:tc>
          <w:tcPr>
            <w:tcW w:w="1938" w:type="dxa"/>
          </w:tcPr>
          <w:p w14:paraId="34E4032B" w14:textId="77777777" w:rsidR="000367DB" w:rsidRDefault="000367DB" w:rsidP="000754C3">
            <w:pPr>
              <w:jc w:val="center"/>
            </w:pPr>
            <w:r>
              <w:t>2</w:t>
            </w:r>
          </w:p>
        </w:tc>
      </w:tr>
      <w:tr w:rsidR="000367DB" w14:paraId="1985B3E6" w14:textId="77777777" w:rsidTr="000367DB">
        <w:tc>
          <w:tcPr>
            <w:tcW w:w="3708" w:type="dxa"/>
          </w:tcPr>
          <w:p w14:paraId="64C8A558" w14:textId="77777777" w:rsidR="000367DB" w:rsidRPr="0091215B" w:rsidRDefault="000367DB" w:rsidP="0091215B">
            <w:pPr>
              <w:rPr>
                <w:i/>
              </w:rPr>
            </w:pPr>
            <w:proofErr w:type="spellStart"/>
            <w:r w:rsidRPr="0091215B">
              <w:rPr>
                <w:i/>
              </w:rPr>
              <w:t>Gordonia</w:t>
            </w:r>
            <w:proofErr w:type="spellEnd"/>
            <w:r w:rsidRPr="0091215B">
              <w:rPr>
                <w:i/>
              </w:rPr>
              <w:t xml:space="preserve"> terrae</w:t>
            </w:r>
          </w:p>
        </w:tc>
        <w:tc>
          <w:tcPr>
            <w:tcW w:w="1572" w:type="dxa"/>
          </w:tcPr>
          <w:p w14:paraId="0FA403D4" w14:textId="0AB4ADCC" w:rsidR="000367DB" w:rsidRPr="000754C3"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007C0FB8" w14:textId="5C965E14" w:rsidR="000367DB" w:rsidRPr="000754C3" w:rsidRDefault="000367DB" w:rsidP="000754C3">
            <w:pPr>
              <w:jc w:val="center"/>
              <w:rPr>
                <w:rFonts w:eastAsia="Times New Roman" w:cs="Times New Roman"/>
                <w:lang w:eastAsia="en-US"/>
              </w:rPr>
            </w:pPr>
            <w:r w:rsidRPr="000754C3">
              <w:rPr>
                <w:rFonts w:eastAsia="Times New Roman" w:cs="Times New Roman"/>
                <w:lang w:eastAsia="en-US"/>
              </w:rPr>
              <w:t>25594</w:t>
            </w:r>
          </w:p>
        </w:tc>
        <w:tc>
          <w:tcPr>
            <w:tcW w:w="1938" w:type="dxa"/>
          </w:tcPr>
          <w:p w14:paraId="3273A4CA" w14:textId="77777777" w:rsidR="000367DB" w:rsidRDefault="000367DB" w:rsidP="000754C3">
            <w:pPr>
              <w:jc w:val="center"/>
            </w:pPr>
            <w:r>
              <w:t>8</w:t>
            </w:r>
          </w:p>
        </w:tc>
      </w:tr>
      <w:tr w:rsidR="000367DB" w14:paraId="131FC8BF" w14:textId="77777777" w:rsidTr="000367DB">
        <w:tc>
          <w:tcPr>
            <w:tcW w:w="3708" w:type="dxa"/>
          </w:tcPr>
          <w:p w14:paraId="39534DB8" w14:textId="77777777" w:rsidR="000367DB" w:rsidRPr="0091215B" w:rsidRDefault="000367DB" w:rsidP="0091215B">
            <w:pPr>
              <w:rPr>
                <w:i/>
              </w:rPr>
            </w:pPr>
            <w:proofErr w:type="spellStart"/>
            <w:r w:rsidRPr="0091215B">
              <w:rPr>
                <w:i/>
              </w:rPr>
              <w:t>Rhodococcus</w:t>
            </w:r>
            <w:proofErr w:type="spellEnd"/>
            <w:r w:rsidRPr="0091215B">
              <w:rPr>
                <w:i/>
              </w:rPr>
              <w:t xml:space="preserve"> </w:t>
            </w:r>
            <w:proofErr w:type="spellStart"/>
            <w:r w:rsidRPr="0091215B">
              <w:rPr>
                <w:i/>
              </w:rPr>
              <w:t>globerulus</w:t>
            </w:r>
            <w:proofErr w:type="spellEnd"/>
          </w:p>
        </w:tc>
        <w:tc>
          <w:tcPr>
            <w:tcW w:w="1572" w:type="dxa"/>
          </w:tcPr>
          <w:p w14:paraId="3067D730" w14:textId="507C269A" w:rsidR="000367DB" w:rsidRDefault="000367DB" w:rsidP="000367DB">
            <w:pPr>
              <w:jc w:val="center"/>
              <w:rPr>
                <w:rFonts w:cs="Times New Roman"/>
              </w:rPr>
            </w:pPr>
            <w:r>
              <w:rPr>
                <w:rFonts w:cs="Times New Roman"/>
              </w:rPr>
              <w:t>1</w:t>
            </w:r>
          </w:p>
        </w:tc>
        <w:tc>
          <w:tcPr>
            <w:tcW w:w="1572" w:type="dxa"/>
          </w:tcPr>
          <w:p w14:paraId="4BD94ECB" w14:textId="22339856" w:rsidR="000367DB" w:rsidRPr="000754C3" w:rsidRDefault="000367DB" w:rsidP="000754C3">
            <w:pPr>
              <w:jc w:val="center"/>
              <w:rPr>
                <w:rFonts w:cs="Times New Roman"/>
              </w:rPr>
            </w:pPr>
            <w:r>
              <w:rPr>
                <w:rFonts w:cs="Times New Roman"/>
              </w:rPr>
              <w:t>15903</w:t>
            </w:r>
          </w:p>
        </w:tc>
        <w:tc>
          <w:tcPr>
            <w:tcW w:w="1938" w:type="dxa"/>
          </w:tcPr>
          <w:p w14:paraId="6AB093B7" w14:textId="77777777" w:rsidR="000367DB" w:rsidRDefault="000367DB" w:rsidP="000754C3">
            <w:pPr>
              <w:jc w:val="center"/>
            </w:pPr>
            <w:r>
              <w:t>4</w:t>
            </w:r>
          </w:p>
        </w:tc>
      </w:tr>
      <w:tr w:rsidR="000367DB" w14:paraId="0FF06ED0" w14:textId="77777777" w:rsidTr="000367DB">
        <w:tc>
          <w:tcPr>
            <w:tcW w:w="3708" w:type="dxa"/>
          </w:tcPr>
          <w:p w14:paraId="75EDAB13" w14:textId="15D7ED9E" w:rsidR="000367DB" w:rsidRPr="0091215B" w:rsidRDefault="000367DB" w:rsidP="0091215B">
            <w:pPr>
              <w:rPr>
                <w:i/>
              </w:rPr>
            </w:pPr>
            <w:r>
              <w:rPr>
                <w:i/>
              </w:rPr>
              <w:t xml:space="preserve">Mycobacterium </w:t>
            </w:r>
            <w:proofErr w:type="spellStart"/>
            <w:r>
              <w:rPr>
                <w:i/>
              </w:rPr>
              <w:t>smegamtis</w:t>
            </w:r>
            <w:proofErr w:type="spellEnd"/>
            <w:r>
              <w:rPr>
                <w:i/>
              </w:rPr>
              <w:t xml:space="preserve"> mc</w:t>
            </w:r>
            <w:r w:rsidRPr="000367DB">
              <w:rPr>
                <w:i/>
                <w:vertAlign w:val="superscript"/>
              </w:rPr>
              <w:t>2</w:t>
            </w:r>
            <w:r>
              <w:rPr>
                <w:i/>
              </w:rPr>
              <w:t xml:space="preserve"> 155</w:t>
            </w:r>
          </w:p>
        </w:tc>
        <w:tc>
          <w:tcPr>
            <w:tcW w:w="1572" w:type="dxa"/>
          </w:tcPr>
          <w:p w14:paraId="7B5070FC" w14:textId="45E1C453" w:rsidR="000367DB" w:rsidRDefault="000367DB" w:rsidP="000367DB">
            <w:pPr>
              <w:jc w:val="center"/>
              <w:rPr>
                <w:rFonts w:cs="Times New Roman"/>
              </w:rPr>
            </w:pPr>
            <w:r>
              <w:rPr>
                <w:rFonts w:cs="Times New Roman"/>
              </w:rPr>
              <w:t>1</w:t>
            </w:r>
          </w:p>
        </w:tc>
        <w:tc>
          <w:tcPr>
            <w:tcW w:w="1572" w:type="dxa"/>
          </w:tcPr>
          <w:p w14:paraId="39C8E91F" w14:textId="1AB70BE8" w:rsidR="000367DB" w:rsidRDefault="000367DB" w:rsidP="000754C3">
            <w:pPr>
              <w:jc w:val="center"/>
              <w:rPr>
                <w:rFonts w:cs="Times New Roman"/>
              </w:rPr>
            </w:pPr>
            <w:r>
              <w:rPr>
                <w:rFonts w:cs="Times New Roman"/>
              </w:rPr>
              <w:t>70084</w:t>
            </w:r>
          </w:p>
        </w:tc>
        <w:tc>
          <w:tcPr>
            <w:tcW w:w="1938" w:type="dxa"/>
          </w:tcPr>
          <w:p w14:paraId="6BA40F6B" w14:textId="2AD8F74E" w:rsidR="000367DB" w:rsidRDefault="000367DB" w:rsidP="000754C3">
            <w:pPr>
              <w:jc w:val="center"/>
            </w:pPr>
            <w:r>
              <w:t>&gt;21</w:t>
            </w:r>
          </w:p>
        </w:tc>
      </w:tr>
    </w:tbl>
    <w:p w14:paraId="350382FC" w14:textId="76431402" w:rsidR="00BB4FBE" w:rsidRDefault="00097CD0" w:rsidP="0091215B">
      <w:r>
        <w:lastRenderedPageBreak/>
        <w:t>A</w:t>
      </w:r>
      <w:r w:rsidR="00BB4FBE">
        <w:t>s of August 1, 2012, we have acquired the following hosts to begin testing:</w:t>
      </w:r>
    </w:p>
    <w:p w14:paraId="1499ACE1" w14:textId="77777777" w:rsidR="00D329A3" w:rsidRDefault="00D329A3" w:rsidP="0091215B"/>
    <w:tbl>
      <w:tblPr>
        <w:tblStyle w:val="TableGrid"/>
        <w:tblW w:w="8700" w:type="dxa"/>
        <w:tblInd w:w="720" w:type="dxa"/>
        <w:tblLook w:val="04A0" w:firstRow="1" w:lastRow="0" w:firstColumn="1" w:lastColumn="0" w:noHBand="0" w:noVBand="1"/>
      </w:tblPr>
      <w:tblGrid>
        <w:gridCol w:w="3618"/>
        <w:gridCol w:w="1572"/>
        <w:gridCol w:w="1572"/>
        <w:gridCol w:w="1938"/>
      </w:tblGrid>
      <w:tr w:rsidR="000367DB" w14:paraId="0A065659" w14:textId="77777777" w:rsidTr="000367DB">
        <w:tc>
          <w:tcPr>
            <w:tcW w:w="3618" w:type="dxa"/>
          </w:tcPr>
          <w:p w14:paraId="22225DB6" w14:textId="77777777" w:rsidR="000367DB" w:rsidRDefault="000367DB" w:rsidP="00BB4FBE">
            <w:r>
              <w:t>Host</w:t>
            </w:r>
          </w:p>
        </w:tc>
        <w:tc>
          <w:tcPr>
            <w:tcW w:w="1572" w:type="dxa"/>
          </w:tcPr>
          <w:p w14:paraId="3394D04F" w14:textId="51A97A0B" w:rsidR="000367DB" w:rsidRDefault="000367DB" w:rsidP="000367DB">
            <w:pPr>
              <w:jc w:val="center"/>
            </w:pPr>
            <w:r>
              <w:t>BSL</w:t>
            </w:r>
          </w:p>
          <w:p w14:paraId="4877F3A5" w14:textId="6F084807" w:rsidR="000367DB" w:rsidRDefault="000367DB" w:rsidP="000367DB">
            <w:pPr>
              <w:jc w:val="center"/>
            </w:pPr>
            <w:r w:rsidRPr="000367DB">
              <w:rPr>
                <w:sz w:val="20"/>
                <w:szCs w:val="20"/>
              </w:rPr>
              <w:t>(from ATCC)</w:t>
            </w:r>
          </w:p>
        </w:tc>
        <w:tc>
          <w:tcPr>
            <w:tcW w:w="1572" w:type="dxa"/>
          </w:tcPr>
          <w:p w14:paraId="1B71C7FE" w14:textId="4020E181" w:rsidR="000367DB" w:rsidRDefault="000367DB" w:rsidP="00BB4FBE">
            <w:r>
              <w:t>ATCC #</w:t>
            </w:r>
          </w:p>
        </w:tc>
        <w:tc>
          <w:tcPr>
            <w:tcW w:w="1938" w:type="dxa"/>
          </w:tcPr>
          <w:p w14:paraId="77120993" w14:textId="61AEF5E0" w:rsidR="000367DB" w:rsidRDefault="000367DB" w:rsidP="00BB4FBE">
            <w:pPr>
              <w:jc w:val="center"/>
            </w:pPr>
            <w:r>
              <w:t>Notes</w:t>
            </w:r>
          </w:p>
        </w:tc>
      </w:tr>
      <w:tr w:rsidR="000367DB" w14:paraId="2224E46A" w14:textId="77777777" w:rsidTr="000367DB">
        <w:tc>
          <w:tcPr>
            <w:tcW w:w="3618" w:type="dxa"/>
          </w:tcPr>
          <w:p w14:paraId="302B573F" w14:textId="307445F9" w:rsidR="000367DB" w:rsidRPr="0091215B" w:rsidRDefault="000367DB" w:rsidP="00BB4FBE">
            <w:pPr>
              <w:rPr>
                <w:i/>
              </w:rPr>
            </w:pPr>
            <w:r>
              <w:rPr>
                <w:i/>
              </w:rPr>
              <w:t xml:space="preserve">Mycobacterium </w:t>
            </w:r>
            <w:proofErr w:type="spellStart"/>
            <w:r>
              <w:rPr>
                <w:i/>
              </w:rPr>
              <w:t>cookii</w:t>
            </w:r>
            <w:proofErr w:type="spellEnd"/>
          </w:p>
        </w:tc>
        <w:tc>
          <w:tcPr>
            <w:tcW w:w="1572" w:type="dxa"/>
          </w:tcPr>
          <w:p w14:paraId="4D74599D" w14:textId="2BC032E0" w:rsidR="000367DB"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09BEC73C" w14:textId="3CCADC5B" w:rsidR="000367DB" w:rsidRPr="000754C3" w:rsidRDefault="000367DB" w:rsidP="00BB4FBE">
            <w:pPr>
              <w:jc w:val="center"/>
              <w:rPr>
                <w:rFonts w:eastAsia="Times New Roman" w:cs="Times New Roman"/>
                <w:lang w:eastAsia="en-US"/>
              </w:rPr>
            </w:pPr>
            <w:r>
              <w:rPr>
                <w:rFonts w:eastAsia="Times New Roman" w:cs="Times New Roman"/>
                <w:lang w:eastAsia="en-US"/>
              </w:rPr>
              <w:t>49103</w:t>
            </w:r>
          </w:p>
        </w:tc>
        <w:tc>
          <w:tcPr>
            <w:tcW w:w="1938" w:type="dxa"/>
          </w:tcPr>
          <w:p w14:paraId="76EDF6E0" w14:textId="318FA357" w:rsidR="000367DB" w:rsidRDefault="000367DB" w:rsidP="00BB4FBE">
            <w:pPr>
              <w:jc w:val="center"/>
            </w:pPr>
            <w:r>
              <w:t>Slower grower</w:t>
            </w:r>
          </w:p>
        </w:tc>
      </w:tr>
      <w:tr w:rsidR="000367DB" w14:paraId="246178B2" w14:textId="77777777" w:rsidTr="000367DB">
        <w:tc>
          <w:tcPr>
            <w:tcW w:w="3618" w:type="dxa"/>
          </w:tcPr>
          <w:p w14:paraId="7C5B85DB" w14:textId="2266DE04" w:rsidR="000367DB" w:rsidRPr="0091215B" w:rsidRDefault="000367DB" w:rsidP="00BB4FBE">
            <w:pPr>
              <w:rPr>
                <w:i/>
              </w:rPr>
            </w:pPr>
            <w:r>
              <w:rPr>
                <w:i/>
              </w:rPr>
              <w:t xml:space="preserve">Mycobacterium </w:t>
            </w:r>
            <w:proofErr w:type="spellStart"/>
            <w:r>
              <w:rPr>
                <w:i/>
              </w:rPr>
              <w:t>thermoresistibile</w:t>
            </w:r>
            <w:proofErr w:type="spellEnd"/>
          </w:p>
        </w:tc>
        <w:tc>
          <w:tcPr>
            <w:tcW w:w="1572" w:type="dxa"/>
          </w:tcPr>
          <w:p w14:paraId="792A55C3" w14:textId="076C7872" w:rsidR="000367DB" w:rsidRDefault="000367DB" w:rsidP="000367DB">
            <w:pPr>
              <w:jc w:val="center"/>
              <w:rPr>
                <w:rFonts w:eastAsia="Times New Roman" w:cs="Times New Roman"/>
                <w:lang w:eastAsia="en-US"/>
              </w:rPr>
            </w:pPr>
            <w:r>
              <w:rPr>
                <w:rFonts w:eastAsia="Times New Roman" w:cs="Times New Roman"/>
                <w:lang w:eastAsia="en-US"/>
              </w:rPr>
              <w:t>1</w:t>
            </w:r>
          </w:p>
        </w:tc>
        <w:tc>
          <w:tcPr>
            <w:tcW w:w="1572" w:type="dxa"/>
          </w:tcPr>
          <w:p w14:paraId="5E2B0A1C" w14:textId="039EAB9D" w:rsidR="000367DB" w:rsidRPr="000754C3" w:rsidRDefault="000367DB" w:rsidP="00BB4FBE">
            <w:pPr>
              <w:jc w:val="center"/>
              <w:rPr>
                <w:rFonts w:eastAsia="Times New Roman" w:cs="Times New Roman"/>
                <w:lang w:eastAsia="en-US"/>
              </w:rPr>
            </w:pPr>
            <w:r>
              <w:rPr>
                <w:rFonts w:eastAsia="Times New Roman" w:cs="Times New Roman"/>
                <w:lang w:eastAsia="en-US"/>
              </w:rPr>
              <w:t>19257</w:t>
            </w:r>
          </w:p>
        </w:tc>
        <w:tc>
          <w:tcPr>
            <w:tcW w:w="1938" w:type="dxa"/>
          </w:tcPr>
          <w:p w14:paraId="342FAF36" w14:textId="3D5E6DC1" w:rsidR="000367DB" w:rsidRDefault="000367DB" w:rsidP="00BB4FBE">
            <w:pPr>
              <w:jc w:val="center"/>
            </w:pPr>
          </w:p>
        </w:tc>
      </w:tr>
      <w:tr w:rsidR="000367DB" w14:paraId="40B87049" w14:textId="77777777" w:rsidTr="000367DB">
        <w:tc>
          <w:tcPr>
            <w:tcW w:w="3618" w:type="dxa"/>
          </w:tcPr>
          <w:p w14:paraId="4A60027B" w14:textId="001F78D1" w:rsidR="000367DB" w:rsidRPr="0091215B" w:rsidRDefault="000367DB" w:rsidP="00BB4FBE">
            <w:pPr>
              <w:rPr>
                <w:i/>
              </w:rPr>
            </w:pPr>
            <w:r>
              <w:rPr>
                <w:i/>
              </w:rPr>
              <w:t>Mycobacterium aurum</w:t>
            </w:r>
          </w:p>
        </w:tc>
        <w:tc>
          <w:tcPr>
            <w:tcW w:w="1572" w:type="dxa"/>
          </w:tcPr>
          <w:p w14:paraId="0A26DD33" w14:textId="67556250" w:rsidR="000367DB" w:rsidRDefault="000367DB" w:rsidP="00BB4FBE">
            <w:pPr>
              <w:jc w:val="center"/>
              <w:rPr>
                <w:rFonts w:eastAsia="Times New Roman" w:cs="Times New Roman"/>
                <w:lang w:eastAsia="en-US"/>
              </w:rPr>
            </w:pPr>
            <w:r>
              <w:rPr>
                <w:rFonts w:eastAsia="Times New Roman" w:cs="Times New Roman"/>
                <w:lang w:eastAsia="en-US"/>
              </w:rPr>
              <w:t>1</w:t>
            </w:r>
          </w:p>
        </w:tc>
        <w:tc>
          <w:tcPr>
            <w:tcW w:w="1572" w:type="dxa"/>
          </w:tcPr>
          <w:p w14:paraId="604BFCE7" w14:textId="68290EBA" w:rsidR="000367DB" w:rsidRPr="000754C3" w:rsidRDefault="000367DB" w:rsidP="00BB4FBE">
            <w:pPr>
              <w:jc w:val="center"/>
              <w:rPr>
                <w:rFonts w:eastAsia="Times New Roman" w:cs="Times New Roman"/>
                <w:lang w:eastAsia="en-US"/>
              </w:rPr>
            </w:pPr>
            <w:r>
              <w:rPr>
                <w:rFonts w:eastAsia="Times New Roman" w:cs="Times New Roman"/>
                <w:lang w:eastAsia="en-US"/>
              </w:rPr>
              <w:t>23366</w:t>
            </w:r>
          </w:p>
        </w:tc>
        <w:tc>
          <w:tcPr>
            <w:tcW w:w="1938" w:type="dxa"/>
          </w:tcPr>
          <w:p w14:paraId="5E320A0D" w14:textId="6AA557C2" w:rsidR="000367DB" w:rsidRDefault="000367DB" w:rsidP="00BB4FBE">
            <w:pPr>
              <w:jc w:val="center"/>
            </w:pPr>
          </w:p>
        </w:tc>
      </w:tr>
      <w:tr w:rsidR="000367DB" w14:paraId="5DD5DBBF" w14:textId="77777777" w:rsidTr="000367DB">
        <w:tc>
          <w:tcPr>
            <w:tcW w:w="3618" w:type="dxa"/>
          </w:tcPr>
          <w:p w14:paraId="7EB87902" w14:textId="5EB52F22" w:rsidR="000367DB" w:rsidRPr="0091215B" w:rsidRDefault="000367DB" w:rsidP="00BB4FBE">
            <w:pPr>
              <w:rPr>
                <w:i/>
              </w:rPr>
            </w:pPr>
            <w:r>
              <w:rPr>
                <w:i/>
              </w:rPr>
              <w:t xml:space="preserve">Mycobacterium </w:t>
            </w:r>
            <w:proofErr w:type="spellStart"/>
            <w:r>
              <w:rPr>
                <w:i/>
              </w:rPr>
              <w:t>aichiense</w:t>
            </w:r>
            <w:proofErr w:type="spellEnd"/>
          </w:p>
        </w:tc>
        <w:tc>
          <w:tcPr>
            <w:tcW w:w="1572" w:type="dxa"/>
          </w:tcPr>
          <w:p w14:paraId="04610734" w14:textId="3C42FF5C" w:rsidR="000367DB" w:rsidRDefault="000367DB" w:rsidP="00BB4FBE">
            <w:pPr>
              <w:jc w:val="center"/>
              <w:rPr>
                <w:rFonts w:eastAsia="Times New Roman" w:cs="Times New Roman"/>
                <w:lang w:eastAsia="en-US"/>
              </w:rPr>
            </w:pPr>
            <w:r>
              <w:rPr>
                <w:rFonts w:eastAsia="Times New Roman" w:cs="Times New Roman"/>
                <w:lang w:eastAsia="en-US"/>
              </w:rPr>
              <w:t>1</w:t>
            </w:r>
          </w:p>
        </w:tc>
        <w:tc>
          <w:tcPr>
            <w:tcW w:w="1572" w:type="dxa"/>
          </w:tcPr>
          <w:p w14:paraId="06072F6D" w14:textId="1000A906" w:rsidR="000367DB" w:rsidRPr="000754C3" w:rsidRDefault="000367DB" w:rsidP="00BB4FBE">
            <w:pPr>
              <w:jc w:val="center"/>
              <w:rPr>
                <w:rFonts w:eastAsia="Times New Roman" w:cs="Times New Roman"/>
                <w:lang w:eastAsia="en-US"/>
              </w:rPr>
            </w:pPr>
            <w:r>
              <w:rPr>
                <w:rFonts w:eastAsia="Times New Roman" w:cs="Times New Roman"/>
                <w:lang w:eastAsia="en-US"/>
              </w:rPr>
              <w:t>27281</w:t>
            </w:r>
          </w:p>
        </w:tc>
        <w:tc>
          <w:tcPr>
            <w:tcW w:w="1938" w:type="dxa"/>
          </w:tcPr>
          <w:p w14:paraId="5CB31913" w14:textId="642494BA" w:rsidR="000367DB" w:rsidRDefault="000367DB" w:rsidP="00BB4FBE">
            <w:pPr>
              <w:jc w:val="center"/>
            </w:pPr>
          </w:p>
        </w:tc>
      </w:tr>
      <w:tr w:rsidR="000367DB" w14:paraId="4FBA7256" w14:textId="77777777" w:rsidTr="000367DB">
        <w:tc>
          <w:tcPr>
            <w:tcW w:w="3618" w:type="dxa"/>
          </w:tcPr>
          <w:p w14:paraId="705C132A" w14:textId="4EA775DF" w:rsidR="000367DB" w:rsidRPr="0091215B" w:rsidRDefault="000367DB" w:rsidP="00BB4FBE">
            <w:pPr>
              <w:rPr>
                <w:i/>
              </w:rPr>
            </w:pPr>
            <w:r>
              <w:rPr>
                <w:i/>
              </w:rPr>
              <w:t xml:space="preserve">Mycobacterium </w:t>
            </w:r>
            <w:proofErr w:type="spellStart"/>
            <w:r>
              <w:rPr>
                <w:i/>
              </w:rPr>
              <w:t>valentiae</w:t>
            </w:r>
            <w:proofErr w:type="spellEnd"/>
          </w:p>
        </w:tc>
        <w:tc>
          <w:tcPr>
            <w:tcW w:w="1572" w:type="dxa"/>
          </w:tcPr>
          <w:p w14:paraId="44B1AE51" w14:textId="714B3A58" w:rsidR="000367DB" w:rsidRDefault="000367DB" w:rsidP="00BB4FBE">
            <w:pPr>
              <w:jc w:val="center"/>
              <w:rPr>
                <w:rFonts w:eastAsia="Times New Roman" w:cs="Times New Roman"/>
                <w:lang w:eastAsia="en-US"/>
              </w:rPr>
            </w:pPr>
            <w:r>
              <w:rPr>
                <w:rFonts w:eastAsia="Times New Roman" w:cs="Times New Roman"/>
                <w:lang w:eastAsia="en-US"/>
              </w:rPr>
              <w:t>1</w:t>
            </w:r>
          </w:p>
        </w:tc>
        <w:tc>
          <w:tcPr>
            <w:tcW w:w="1572" w:type="dxa"/>
          </w:tcPr>
          <w:p w14:paraId="175817DD" w14:textId="195DF5F6" w:rsidR="000367DB" w:rsidRPr="000754C3" w:rsidRDefault="000367DB" w:rsidP="00BB4FBE">
            <w:pPr>
              <w:jc w:val="center"/>
              <w:rPr>
                <w:rFonts w:eastAsia="Times New Roman" w:cs="Times New Roman"/>
                <w:lang w:eastAsia="en-US"/>
              </w:rPr>
            </w:pPr>
            <w:r>
              <w:rPr>
                <w:rFonts w:eastAsia="Times New Roman" w:cs="Times New Roman"/>
                <w:lang w:eastAsia="en-US"/>
              </w:rPr>
              <w:t>29356</w:t>
            </w:r>
          </w:p>
        </w:tc>
        <w:tc>
          <w:tcPr>
            <w:tcW w:w="1938" w:type="dxa"/>
          </w:tcPr>
          <w:p w14:paraId="29983874" w14:textId="6A6A88F2" w:rsidR="000367DB" w:rsidRDefault="000367DB" w:rsidP="00BB4FBE">
            <w:pPr>
              <w:jc w:val="center"/>
            </w:pPr>
          </w:p>
        </w:tc>
      </w:tr>
    </w:tbl>
    <w:p w14:paraId="1733326E" w14:textId="77777777" w:rsidR="00BB4FBE" w:rsidRDefault="00BB4FBE" w:rsidP="0091215B"/>
    <w:p w14:paraId="5B8BC7EB" w14:textId="77777777" w:rsidR="000754C3" w:rsidRDefault="000754C3" w:rsidP="000754C3">
      <w:r>
        <w:rPr>
          <w:b/>
        </w:rPr>
        <w:t>Media and growth conditions</w:t>
      </w:r>
      <w:r>
        <w:t>:</w:t>
      </w:r>
    </w:p>
    <w:p w14:paraId="1C816FB2" w14:textId="77777777" w:rsidR="000754C3" w:rsidRDefault="000754C3" w:rsidP="000754C3"/>
    <w:p w14:paraId="2CA6B3AA" w14:textId="77777777" w:rsidR="000754C3" w:rsidRDefault="000754C3" w:rsidP="000754C3">
      <w:r>
        <w:t xml:space="preserve">A medium, which can be used readily for most species of these bacterial genera, is </w:t>
      </w:r>
      <w:proofErr w:type="spellStart"/>
      <w:r>
        <w:t>PYCa</w:t>
      </w:r>
      <w:proofErr w:type="spellEnd"/>
      <w:r>
        <w:t xml:space="preserve"> (</w:t>
      </w:r>
      <w:proofErr w:type="spellStart"/>
      <w:r>
        <w:t>Petrovski</w:t>
      </w:r>
      <w:proofErr w:type="spellEnd"/>
      <w:r>
        <w:t xml:space="preserve"> et. al. 2011).</w:t>
      </w:r>
    </w:p>
    <w:p w14:paraId="12475CD9" w14:textId="77777777" w:rsidR="000754C3" w:rsidRDefault="000754C3" w:rsidP="000754C3"/>
    <w:p w14:paraId="56C1AD5F" w14:textId="77777777" w:rsidR="000754C3" w:rsidRDefault="000754C3" w:rsidP="000754C3">
      <w:r w:rsidRPr="00AC4836">
        <w:rPr>
          <w:b/>
        </w:rPr>
        <w:t xml:space="preserve">For 1L </w:t>
      </w:r>
      <w:proofErr w:type="spellStart"/>
      <w:r w:rsidRPr="00AC4836">
        <w:rPr>
          <w:b/>
        </w:rPr>
        <w:t>PYCa</w:t>
      </w:r>
      <w:proofErr w:type="spellEnd"/>
      <w:r>
        <w:t xml:space="preserve">  add: </w:t>
      </w:r>
    </w:p>
    <w:p w14:paraId="5F250CB9" w14:textId="77777777" w:rsidR="000754C3" w:rsidRDefault="000754C3" w:rsidP="000754C3">
      <w:r>
        <w:t>1.0g Yeast extract</w:t>
      </w:r>
    </w:p>
    <w:p w14:paraId="2B65EEAC" w14:textId="77777777" w:rsidR="000754C3" w:rsidRDefault="000754C3" w:rsidP="000754C3">
      <w:r>
        <w:t>15g Peptone</w:t>
      </w:r>
    </w:p>
    <w:p w14:paraId="008211AF" w14:textId="77777777" w:rsidR="000754C3" w:rsidRDefault="000754C3" w:rsidP="000754C3">
      <w:r>
        <w:t>2.5mL 40% Dextrose</w:t>
      </w:r>
    </w:p>
    <w:p w14:paraId="18ED07D8" w14:textId="77777777" w:rsidR="000754C3" w:rsidRDefault="000754C3" w:rsidP="000754C3">
      <w:r>
        <w:t>After autoclaving add 4.5ml 1M CaCl</w:t>
      </w:r>
      <w:r w:rsidRPr="008F0031">
        <w:rPr>
          <w:vertAlign w:val="subscript"/>
        </w:rPr>
        <w:t>2</w:t>
      </w:r>
      <w:r>
        <w:t xml:space="preserve"> </w:t>
      </w:r>
      <w:r w:rsidR="008F0031">
        <w:t>.</w:t>
      </w:r>
    </w:p>
    <w:p w14:paraId="5852B5D2" w14:textId="77777777" w:rsidR="000754C3" w:rsidRDefault="000754C3" w:rsidP="000754C3"/>
    <w:p w14:paraId="78162226" w14:textId="135E1066" w:rsidR="000754C3" w:rsidRDefault="00A81CE8" w:rsidP="000754C3">
      <w:r w:rsidRPr="00AC4836">
        <w:rPr>
          <w:b/>
        </w:rPr>
        <w:t xml:space="preserve">For </w:t>
      </w:r>
      <w:proofErr w:type="spellStart"/>
      <w:r w:rsidRPr="00AC4836">
        <w:rPr>
          <w:b/>
        </w:rPr>
        <w:t>PYCa</w:t>
      </w:r>
      <w:proofErr w:type="spellEnd"/>
      <w:r w:rsidRPr="00AC4836">
        <w:rPr>
          <w:b/>
        </w:rPr>
        <w:t xml:space="preserve"> agar</w:t>
      </w:r>
      <w:r>
        <w:t>, add 15 g</w:t>
      </w:r>
      <w:r w:rsidR="000754C3">
        <w:t xml:space="preserve"> </w:t>
      </w:r>
      <w:proofErr w:type="spellStart"/>
      <w:r w:rsidR="000754C3">
        <w:t>Bacto</w:t>
      </w:r>
      <w:proofErr w:type="spellEnd"/>
      <w:r w:rsidR="000754C3">
        <w:t xml:space="preserve"> Agar to 1 L prior to autoclaving</w:t>
      </w:r>
      <w:r w:rsidR="00B03323">
        <w:t>.</w:t>
      </w:r>
    </w:p>
    <w:p w14:paraId="042900B2" w14:textId="1AA7D586" w:rsidR="000754C3" w:rsidRDefault="00A81CE8" w:rsidP="000754C3">
      <w:r w:rsidRPr="00AC4836">
        <w:rPr>
          <w:b/>
        </w:rPr>
        <w:t xml:space="preserve">For </w:t>
      </w:r>
      <w:proofErr w:type="spellStart"/>
      <w:r w:rsidRPr="00AC4836">
        <w:rPr>
          <w:b/>
        </w:rPr>
        <w:t>PYCa</w:t>
      </w:r>
      <w:proofErr w:type="spellEnd"/>
      <w:r w:rsidRPr="00AC4836">
        <w:rPr>
          <w:b/>
        </w:rPr>
        <w:t xml:space="preserve"> top</w:t>
      </w:r>
      <w:r w:rsidR="000754C3" w:rsidRPr="00AC4836">
        <w:rPr>
          <w:b/>
        </w:rPr>
        <w:t xml:space="preserve"> agar</w:t>
      </w:r>
      <w:r>
        <w:t>,</w:t>
      </w:r>
      <w:r w:rsidR="000754C3">
        <w:t xml:space="preserve"> add 7g </w:t>
      </w:r>
      <w:proofErr w:type="spellStart"/>
      <w:r w:rsidR="000754C3">
        <w:t>Bacto</w:t>
      </w:r>
      <w:proofErr w:type="spellEnd"/>
      <w:r w:rsidR="000754C3">
        <w:t xml:space="preserve"> agar to 1</w:t>
      </w:r>
      <w:r>
        <w:t xml:space="preserve"> </w:t>
      </w:r>
      <w:r w:rsidR="000754C3">
        <w:t>L prior to autoclaving</w:t>
      </w:r>
      <w:r w:rsidR="00B03323">
        <w:t>.</w:t>
      </w:r>
    </w:p>
    <w:p w14:paraId="340C6DED" w14:textId="77777777" w:rsidR="000754C3" w:rsidRDefault="000754C3" w:rsidP="000754C3"/>
    <w:p w14:paraId="5BE1FEF4" w14:textId="5AF3A59A" w:rsidR="000754C3" w:rsidRDefault="000754C3" w:rsidP="000754C3">
      <w:r>
        <w:t>Depending on the bacterium they can be grown at 30 or 37</w:t>
      </w:r>
      <w:r>
        <w:sym w:font="Symbol" w:char="F0B0"/>
      </w:r>
      <w:r>
        <w:t>C, usually for 2 days although some genera</w:t>
      </w:r>
      <w:r w:rsidR="00AC4836">
        <w:t>,</w:t>
      </w:r>
      <w:r>
        <w:t xml:space="preserve"> like </w:t>
      </w:r>
      <w:proofErr w:type="spellStart"/>
      <w:r w:rsidRPr="00AC4836">
        <w:rPr>
          <w:i/>
        </w:rPr>
        <w:t>Gordonia</w:t>
      </w:r>
      <w:proofErr w:type="spellEnd"/>
      <w:r w:rsidR="00AC4836">
        <w:rPr>
          <w:i/>
        </w:rPr>
        <w:t>,</w:t>
      </w:r>
      <w:r>
        <w:t xml:space="preserve"> can take up to 6 days. </w:t>
      </w:r>
    </w:p>
    <w:p w14:paraId="07FEB906" w14:textId="77777777" w:rsidR="001C69CD" w:rsidRDefault="001C69CD" w:rsidP="000754C3"/>
    <w:p w14:paraId="520CE19D" w14:textId="77777777" w:rsidR="000754C3" w:rsidRDefault="001C69CD" w:rsidP="0091215B">
      <w:r w:rsidRPr="001C69CD">
        <w:rPr>
          <w:b/>
        </w:rPr>
        <w:t>Growing the bacteria:</w:t>
      </w:r>
      <w:r>
        <w:t xml:space="preserve">  The </w:t>
      </w:r>
      <w:proofErr w:type="spellStart"/>
      <w:r>
        <w:t>PYCa</w:t>
      </w:r>
      <w:proofErr w:type="spellEnd"/>
      <w:r>
        <w:t xml:space="preserve"> liquid media is inoculated from one colony of the selected bacteria.  We used baffled flasks that can hold 5x the volume of liquid culture desired.  The flask is placed on a shaker and incubated at 30</w:t>
      </w:r>
      <w:r>
        <w:sym w:font="Symbol" w:char="F0B0"/>
      </w:r>
      <w:r>
        <w:t xml:space="preserve">C.  </w:t>
      </w:r>
      <w:r w:rsidR="008F0031">
        <w:t>Most of these bacteria grow up to stationary phase in 2-3 days.</w:t>
      </w:r>
    </w:p>
    <w:p w14:paraId="533813FC" w14:textId="77777777" w:rsidR="000754C3" w:rsidRPr="001C69CD" w:rsidRDefault="001C69CD" w:rsidP="000754C3">
      <w:pPr>
        <w:rPr>
          <w:rFonts w:cs="Times New Roman"/>
        </w:rPr>
      </w:pPr>
      <w:r>
        <w:rPr>
          <w:rFonts w:cs="Times New Roman"/>
          <w:b/>
        </w:rPr>
        <w:t>Enrichment:</w:t>
      </w:r>
      <w:r>
        <w:rPr>
          <w:rFonts w:cs="Times New Roman"/>
        </w:rPr>
        <w:t xml:space="preserve">  </w:t>
      </w:r>
      <w:r w:rsidR="000754C3" w:rsidRPr="001C69CD">
        <w:rPr>
          <w:rFonts w:cs="Times New Roman"/>
        </w:rPr>
        <w:t xml:space="preserve">Bacteria from these genera are readily found in soil as well as other environments such as sewage and in waterways, hence it is likely that phages are also present. Enrichment provides a higher probability of finding a phage. </w:t>
      </w:r>
      <w:r w:rsidR="008F0031">
        <w:rPr>
          <w:rFonts w:cs="Times New Roman"/>
        </w:rPr>
        <w:t xml:space="preserve"> Enrich by adding media and bacteria to soil and allow to incubate for &gt; 3 days.</w:t>
      </w:r>
    </w:p>
    <w:p w14:paraId="29637D1F" w14:textId="77777777" w:rsidR="000754C3" w:rsidRPr="001C69CD" w:rsidRDefault="000754C3" w:rsidP="0091215B">
      <w:pPr>
        <w:rPr>
          <w:rFonts w:cs="Times New Roman"/>
        </w:rPr>
      </w:pPr>
    </w:p>
    <w:p w14:paraId="68C3C82E" w14:textId="3249F069" w:rsidR="000754C3" w:rsidRDefault="001C69CD">
      <w:pPr>
        <w:rPr>
          <w:rFonts w:cs="Times New Roman"/>
          <w:color w:val="auto"/>
        </w:rPr>
      </w:pPr>
      <w:r w:rsidRPr="001C69CD">
        <w:rPr>
          <w:rFonts w:cs="Times New Roman"/>
          <w:b/>
          <w:color w:val="auto"/>
        </w:rPr>
        <w:t>Sample Preparation:</w:t>
      </w:r>
      <w:r>
        <w:rPr>
          <w:rFonts w:cs="Times New Roman"/>
          <w:color w:val="auto"/>
        </w:rPr>
        <w:t xml:space="preserve">  Whether samples were enriched or not, an aliquot of the sample is filtered through a 0.2 um filter</w:t>
      </w:r>
      <w:r w:rsidR="00B03323">
        <w:rPr>
          <w:rFonts w:cs="Times New Roman"/>
          <w:color w:val="auto"/>
        </w:rPr>
        <w:t>.  The following procedure are based on the sample processing procedures as described</w:t>
      </w:r>
      <w:r>
        <w:rPr>
          <w:rFonts w:cs="Times New Roman"/>
          <w:color w:val="auto"/>
        </w:rPr>
        <w:t xml:space="preserve"> </w:t>
      </w:r>
      <w:r w:rsidR="00B03323">
        <w:rPr>
          <w:rFonts w:cs="Times New Roman"/>
          <w:color w:val="auto"/>
        </w:rPr>
        <w:t xml:space="preserve">in </w:t>
      </w:r>
      <w:r w:rsidR="00B03323" w:rsidRPr="00B03323">
        <w:rPr>
          <w:i/>
        </w:rPr>
        <w:t>M. smegmatis</w:t>
      </w:r>
      <w:r w:rsidR="00B03323">
        <w:rPr>
          <w:rFonts w:cs="Times New Roman"/>
          <w:color w:val="auto"/>
        </w:rPr>
        <w:t xml:space="preserve"> Phagehunting P</w:t>
      </w:r>
      <w:r>
        <w:rPr>
          <w:rFonts w:cs="Times New Roman"/>
          <w:color w:val="auto"/>
        </w:rPr>
        <w:t>rotocols (</w:t>
      </w:r>
      <w:r w:rsidR="00B03323">
        <w:rPr>
          <w:rFonts w:cs="Times New Roman"/>
          <w:color w:val="auto"/>
        </w:rPr>
        <w:t>Found</w:t>
      </w:r>
      <w:r>
        <w:rPr>
          <w:rFonts w:cs="Times New Roman"/>
          <w:color w:val="auto"/>
        </w:rPr>
        <w:t xml:space="preserve"> at phagesdb.org).</w:t>
      </w:r>
    </w:p>
    <w:p w14:paraId="39E37636" w14:textId="7D03BB60" w:rsidR="001C69CD" w:rsidRDefault="008F0031" w:rsidP="008F0031">
      <w:pPr>
        <w:pStyle w:val="ListParagraph"/>
        <w:numPr>
          <w:ilvl w:val="0"/>
          <w:numId w:val="3"/>
        </w:numPr>
        <w:rPr>
          <w:rFonts w:cs="Times New Roman"/>
          <w:color w:val="auto"/>
        </w:rPr>
      </w:pPr>
      <w:r>
        <w:rPr>
          <w:rFonts w:cs="Times New Roman"/>
          <w:color w:val="auto"/>
        </w:rPr>
        <w:t xml:space="preserve">Add 50 ul of filtered sample to </w:t>
      </w:r>
      <w:r w:rsidR="00B03323">
        <w:rPr>
          <w:rFonts w:cs="Times New Roman"/>
          <w:color w:val="auto"/>
        </w:rPr>
        <w:t xml:space="preserve">0.25 - </w:t>
      </w:r>
      <w:r>
        <w:rPr>
          <w:rFonts w:cs="Times New Roman"/>
          <w:color w:val="auto"/>
        </w:rPr>
        <w:t>0.5ml of bacteria in a 7 ml sterile tube.  Allow 10 minutes adsorption time.</w:t>
      </w:r>
    </w:p>
    <w:p w14:paraId="663AC5DD" w14:textId="77777777" w:rsidR="008F0031" w:rsidRDefault="008F0031" w:rsidP="008F0031">
      <w:pPr>
        <w:pStyle w:val="ListParagraph"/>
        <w:numPr>
          <w:ilvl w:val="0"/>
          <w:numId w:val="3"/>
        </w:numPr>
        <w:rPr>
          <w:rFonts w:cs="Times New Roman"/>
          <w:color w:val="auto"/>
        </w:rPr>
      </w:pPr>
      <w:r>
        <w:rPr>
          <w:rFonts w:cs="Times New Roman"/>
          <w:color w:val="auto"/>
        </w:rPr>
        <w:t xml:space="preserve">Add 4.5 ml of </w:t>
      </w:r>
      <w:proofErr w:type="spellStart"/>
      <w:r>
        <w:rPr>
          <w:rFonts w:cs="Times New Roman"/>
          <w:color w:val="auto"/>
        </w:rPr>
        <w:t>PYCa</w:t>
      </w:r>
      <w:proofErr w:type="spellEnd"/>
      <w:r>
        <w:rPr>
          <w:rFonts w:cs="Times New Roman"/>
          <w:color w:val="auto"/>
        </w:rPr>
        <w:t xml:space="preserve"> molten top agar to the above sample.  </w:t>
      </w:r>
    </w:p>
    <w:p w14:paraId="77C59DBA" w14:textId="77777777" w:rsidR="008F0031" w:rsidRDefault="008F0031" w:rsidP="008F0031">
      <w:pPr>
        <w:pStyle w:val="ListParagraph"/>
        <w:numPr>
          <w:ilvl w:val="0"/>
          <w:numId w:val="3"/>
        </w:numPr>
        <w:rPr>
          <w:rFonts w:cs="Times New Roman"/>
          <w:color w:val="auto"/>
        </w:rPr>
      </w:pPr>
      <w:r>
        <w:rPr>
          <w:rFonts w:cs="Times New Roman"/>
          <w:color w:val="auto"/>
        </w:rPr>
        <w:t xml:space="preserve">Pour entire sample on a labeled </w:t>
      </w:r>
      <w:proofErr w:type="spellStart"/>
      <w:r>
        <w:rPr>
          <w:rFonts w:cs="Times New Roman"/>
          <w:color w:val="auto"/>
        </w:rPr>
        <w:t>PYCa</w:t>
      </w:r>
      <w:proofErr w:type="spellEnd"/>
      <w:r>
        <w:rPr>
          <w:rFonts w:cs="Times New Roman"/>
          <w:color w:val="auto"/>
        </w:rPr>
        <w:t xml:space="preserve"> agar plate.</w:t>
      </w:r>
    </w:p>
    <w:p w14:paraId="7340DEBB" w14:textId="77777777" w:rsidR="008F0031" w:rsidRDefault="008F0031" w:rsidP="008F0031">
      <w:pPr>
        <w:pStyle w:val="ListParagraph"/>
        <w:numPr>
          <w:ilvl w:val="0"/>
          <w:numId w:val="3"/>
        </w:numPr>
        <w:rPr>
          <w:rFonts w:cs="Times New Roman"/>
          <w:color w:val="auto"/>
        </w:rPr>
      </w:pPr>
      <w:r>
        <w:rPr>
          <w:rFonts w:cs="Times New Roman"/>
          <w:color w:val="auto"/>
        </w:rPr>
        <w:t>Allow to cool.</w:t>
      </w:r>
    </w:p>
    <w:p w14:paraId="1AAD9702" w14:textId="77777777" w:rsidR="008F0031" w:rsidRPr="00322FCB" w:rsidRDefault="008F0031" w:rsidP="008F0031">
      <w:pPr>
        <w:pStyle w:val="ListParagraph"/>
        <w:numPr>
          <w:ilvl w:val="0"/>
          <w:numId w:val="3"/>
        </w:numPr>
        <w:rPr>
          <w:rFonts w:cs="Times New Roman"/>
          <w:color w:val="auto"/>
        </w:rPr>
      </w:pPr>
      <w:r>
        <w:rPr>
          <w:rFonts w:cs="Times New Roman"/>
          <w:color w:val="auto"/>
        </w:rPr>
        <w:t xml:space="preserve">Invert. Incubate at </w:t>
      </w:r>
      <w:r>
        <w:t>30</w:t>
      </w:r>
      <w:r>
        <w:sym w:font="Symbol" w:char="F0B0"/>
      </w:r>
      <w:r>
        <w:t>C for 3 – 6 days.</w:t>
      </w:r>
    </w:p>
    <w:p w14:paraId="5D65C7E0" w14:textId="415089E4" w:rsidR="00322FCB" w:rsidRPr="008F0031" w:rsidRDefault="00322FCB" w:rsidP="008F0031">
      <w:pPr>
        <w:pStyle w:val="ListParagraph"/>
        <w:numPr>
          <w:ilvl w:val="0"/>
          <w:numId w:val="3"/>
        </w:numPr>
        <w:rPr>
          <w:rFonts w:cs="Times New Roman"/>
          <w:color w:val="auto"/>
        </w:rPr>
      </w:pPr>
      <w:r>
        <w:t>Observe for plaques.  Once found, follow s</w:t>
      </w:r>
      <w:r w:rsidR="00097CD0">
        <w:t>ubsequent protocols found at pha</w:t>
      </w:r>
      <w:r>
        <w:t>gesdb.org.</w:t>
      </w:r>
    </w:p>
    <w:p w14:paraId="236EF618" w14:textId="77777777" w:rsidR="002E1064" w:rsidRDefault="002E1064">
      <w:pPr>
        <w:rPr>
          <w:rFonts w:cs="Times New Roman"/>
          <w:b/>
          <w:color w:val="auto"/>
        </w:rPr>
      </w:pPr>
    </w:p>
    <w:p w14:paraId="121EB2DF" w14:textId="7445755A" w:rsidR="00F96AF4" w:rsidRPr="00F96AF4" w:rsidRDefault="00F96AF4">
      <w:pPr>
        <w:rPr>
          <w:rFonts w:cs="Times New Roman"/>
          <w:color w:val="auto"/>
        </w:rPr>
      </w:pPr>
      <w:r>
        <w:rPr>
          <w:rFonts w:cs="Times New Roman"/>
          <w:b/>
          <w:color w:val="auto"/>
        </w:rPr>
        <w:t xml:space="preserve">Note:  </w:t>
      </w:r>
      <w:bookmarkStart w:id="0" w:name="_GoBack"/>
      <w:proofErr w:type="spellStart"/>
      <w:r w:rsidRPr="00F96AF4">
        <w:rPr>
          <w:rFonts w:cs="Times New Roman"/>
          <w:color w:val="auto"/>
        </w:rPr>
        <w:t>Arthrobacter</w:t>
      </w:r>
      <w:proofErr w:type="spellEnd"/>
      <w:r w:rsidRPr="00F96AF4">
        <w:rPr>
          <w:rFonts w:cs="Times New Roman"/>
          <w:color w:val="auto"/>
        </w:rPr>
        <w:t xml:space="preserve"> will also grow on LB media.</w:t>
      </w:r>
      <w:bookmarkEnd w:id="0"/>
    </w:p>
    <w:p w14:paraId="5B1C00FE" w14:textId="77777777" w:rsidR="000754C3" w:rsidRPr="001C69CD" w:rsidRDefault="000754C3">
      <w:pPr>
        <w:rPr>
          <w:rFonts w:cs="Times New Roman"/>
          <w:b/>
          <w:color w:val="auto"/>
        </w:rPr>
      </w:pPr>
      <w:r w:rsidRPr="001C69CD">
        <w:rPr>
          <w:rFonts w:cs="Times New Roman"/>
          <w:b/>
          <w:color w:val="auto"/>
        </w:rPr>
        <w:lastRenderedPageBreak/>
        <w:t>Notes:</w:t>
      </w:r>
    </w:p>
    <w:p w14:paraId="2C3913BF" w14:textId="7CF049B2" w:rsidR="00B03323" w:rsidRDefault="00B03323" w:rsidP="001C69CD">
      <w:pPr>
        <w:pStyle w:val="ListParagraph"/>
        <w:numPr>
          <w:ilvl w:val="0"/>
          <w:numId w:val="2"/>
        </w:numPr>
        <w:rPr>
          <w:rFonts w:cs="Times New Roman"/>
          <w:color w:val="auto"/>
        </w:rPr>
      </w:pPr>
      <w:r>
        <w:rPr>
          <w:rFonts w:cs="Times New Roman"/>
          <w:color w:val="auto"/>
        </w:rPr>
        <w:t>These abbreviated protocols are furthered explained in the Collecting &amp; Screening Soil Samples Protocol found at phagesdb.org.</w:t>
      </w:r>
    </w:p>
    <w:p w14:paraId="5C5EFE6B" w14:textId="77777777" w:rsidR="000754C3" w:rsidRDefault="000754C3" w:rsidP="001C69CD">
      <w:pPr>
        <w:pStyle w:val="ListParagraph"/>
        <w:numPr>
          <w:ilvl w:val="0"/>
          <w:numId w:val="2"/>
        </w:numPr>
        <w:rPr>
          <w:rFonts w:cs="Times New Roman"/>
          <w:color w:val="auto"/>
        </w:rPr>
      </w:pPr>
      <w:r w:rsidRPr="001C69CD">
        <w:rPr>
          <w:rFonts w:cs="Times New Roman"/>
          <w:color w:val="auto"/>
        </w:rPr>
        <w:t>To date, we have routinely enriched</w:t>
      </w:r>
      <w:r w:rsidR="001C69CD" w:rsidRPr="001C69CD">
        <w:rPr>
          <w:rFonts w:cs="Times New Roman"/>
          <w:color w:val="auto"/>
        </w:rPr>
        <w:t xml:space="preserve"> samples in a variety of ways. Using various amounts of media, bacteria, and soil, we have incubated the samples for &gt;</w:t>
      </w:r>
      <w:r w:rsidR="008F0031">
        <w:rPr>
          <w:rFonts w:cs="Times New Roman"/>
          <w:color w:val="auto"/>
        </w:rPr>
        <w:t xml:space="preserve"> </w:t>
      </w:r>
      <w:r w:rsidR="001C69CD" w:rsidRPr="001C69CD">
        <w:rPr>
          <w:rFonts w:cs="Times New Roman"/>
          <w:color w:val="auto"/>
        </w:rPr>
        <w:t>3 days.</w:t>
      </w:r>
    </w:p>
    <w:p w14:paraId="43532929" w14:textId="77777777" w:rsidR="001C69CD" w:rsidRDefault="001C69CD" w:rsidP="001C69CD">
      <w:pPr>
        <w:pStyle w:val="ListParagraph"/>
        <w:numPr>
          <w:ilvl w:val="0"/>
          <w:numId w:val="2"/>
        </w:numPr>
        <w:rPr>
          <w:rFonts w:cs="Times New Roman"/>
          <w:color w:val="auto"/>
        </w:rPr>
      </w:pPr>
      <w:r>
        <w:rPr>
          <w:rFonts w:cs="Times New Roman"/>
          <w:color w:val="auto"/>
        </w:rPr>
        <w:t>All enriched samples are autoclaved prior to disposal.</w:t>
      </w:r>
    </w:p>
    <w:p w14:paraId="685EDF03" w14:textId="77777777" w:rsidR="001C69CD" w:rsidRDefault="008F0031" w:rsidP="001C69CD">
      <w:pPr>
        <w:pStyle w:val="ListParagraph"/>
        <w:numPr>
          <w:ilvl w:val="0"/>
          <w:numId w:val="2"/>
        </w:numPr>
        <w:rPr>
          <w:rFonts w:cs="Times New Roman"/>
          <w:color w:val="auto"/>
        </w:rPr>
      </w:pPr>
      <w:r>
        <w:rPr>
          <w:rFonts w:cs="Times New Roman"/>
          <w:color w:val="auto"/>
        </w:rPr>
        <w:t>When growing the bacteria, clumping can be an issue, so Tween can be added in the initial culture from a single colony.  Tween is omitted when growing cultures for plating for phage.</w:t>
      </w:r>
    </w:p>
    <w:p w14:paraId="33B73F8F" w14:textId="17525D6A" w:rsidR="00B03323" w:rsidRDefault="00B03323" w:rsidP="001C69CD">
      <w:pPr>
        <w:pStyle w:val="ListParagraph"/>
        <w:numPr>
          <w:ilvl w:val="0"/>
          <w:numId w:val="2"/>
        </w:numPr>
        <w:rPr>
          <w:rFonts w:cs="Times New Roman"/>
          <w:color w:val="auto"/>
        </w:rPr>
      </w:pPr>
      <w:r>
        <w:rPr>
          <w:rFonts w:cs="Times New Roman"/>
          <w:color w:val="auto"/>
        </w:rPr>
        <w:t>Anti-bubble can be added to the agar preparations to avoid bubble formation (desirable).</w:t>
      </w:r>
    </w:p>
    <w:p w14:paraId="6E7A0A8F" w14:textId="376CD146" w:rsidR="00BB4FBE" w:rsidRPr="00D329A3" w:rsidRDefault="00BB4FBE" w:rsidP="00BB4FBE">
      <w:pPr>
        <w:pStyle w:val="ListParagraph"/>
        <w:numPr>
          <w:ilvl w:val="0"/>
          <w:numId w:val="2"/>
        </w:numPr>
        <w:rPr>
          <w:rFonts w:cs="Times New Roman"/>
          <w:color w:val="auto"/>
        </w:rPr>
      </w:pPr>
      <w:r>
        <w:rPr>
          <w:rFonts w:cs="Times New Roman"/>
          <w:color w:val="auto"/>
        </w:rPr>
        <w:t xml:space="preserve">Most of these bacteria are slower growers than </w:t>
      </w:r>
      <w:r w:rsidRPr="00E80BC1">
        <w:rPr>
          <w:i/>
        </w:rPr>
        <w:t>M. smegmatis</w:t>
      </w:r>
      <w:r>
        <w:t xml:space="preserve"> mc</w:t>
      </w:r>
      <w:r w:rsidRPr="00D6415A">
        <w:rPr>
          <w:vertAlign w:val="superscript"/>
        </w:rPr>
        <w:t>2</w:t>
      </w:r>
      <w:r>
        <w:t xml:space="preserve"> 155.  Incubation days vary by strain and temperature.</w:t>
      </w:r>
    </w:p>
    <w:p w14:paraId="53B17811" w14:textId="77777777" w:rsidR="00D329A3" w:rsidRPr="00D329A3" w:rsidRDefault="00D329A3" w:rsidP="00D329A3">
      <w:pPr>
        <w:rPr>
          <w:rFonts w:cs="Times New Roman"/>
          <w:color w:val="auto"/>
        </w:rPr>
      </w:pPr>
    </w:p>
    <w:tbl>
      <w:tblPr>
        <w:tblStyle w:val="TableGrid"/>
        <w:tblW w:w="9560" w:type="dxa"/>
        <w:jc w:val="center"/>
        <w:tblLook w:val="04A0" w:firstRow="1" w:lastRow="0" w:firstColumn="1" w:lastColumn="0" w:noHBand="0" w:noVBand="1"/>
      </w:tblPr>
      <w:tblGrid>
        <w:gridCol w:w="3569"/>
        <w:gridCol w:w="1997"/>
        <w:gridCol w:w="1997"/>
        <w:gridCol w:w="1997"/>
      </w:tblGrid>
      <w:tr w:rsidR="00BB4FBE" w14:paraId="4AE64BC1" w14:textId="358E4B6F" w:rsidTr="00D329A3">
        <w:trPr>
          <w:jc w:val="center"/>
        </w:trPr>
        <w:tc>
          <w:tcPr>
            <w:tcW w:w="3569" w:type="dxa"/>
            <w:vAlign w:val="bottom"/>
          </w:tcPr>
          <w:p w14:paraId="114E3490" w14:textId="7FF4FDE8" w:rsidR="00BB4FBE" w:rsidRPr="004D1917" w:rsidRDefault="00BB4FBE" w:rsidP="004D1917">
            <w:r w:rsidRPr="004D1917">
              <w:t>Host</w:t>
            </w:r>
          </w:p>
        </w:tc>
        <w:tc>
          <w:tcPr>
            <w:tcW w:w="1997" w:type="dxa"/>
            <w:vAlign w:val="bottom"/>
          </w:tcPr>
          <w:p w14:paraId="004340D9" w14:textId="66AD113B" w:rsidR="00BB4FBE" w:rsidRPr="004D1917" w:rsidRDefault="00BB4FBE" w:rsidP="00D329A3">
            <w:pPr>
              <w:ind w:right="-71"/>
            </w:pPr>
            <w:r w:rsidRPr="004D1917">
              <w:t>Incubation 30</w:t>
            </w:r>
            <w:r w:rsidRPr="004D1917">
              <w:sym w:font="Symbol" w:char="F0B0"/>
            </w:r>
            <w:r w:rsidRPr="004D1917">
              <w:t>C:  Colonies</w:t>
            </w:r>
            <w:r w:rsidR="00D329A3">
              <w:t xml:space="preserve"> (days)</w:t>
            </w:r>
            <w:r w:rsidRPr="004D1917">
              <w:t xml:space="preserve"> </w:t>
            </w:r>
          </w:p>
        </w:tc>
        <w:tc>
          <w:tcPr>
            <w:tcW w:w="1997" w:type="dxa"/>
            <w:vAlign w:val="bottom"/>
          </w:tcPr>
          <w:p w14:paraId="2F1B71B7" w14:textId="187AFAAC" w:rsidR="00BB4FBE" w:rsidRPr="004D1917" w:rsidRDefault="00BB4FBE" w:rsidP="004D1917">
            <w:r w:rsidRPr="004D1917">
              <w:t>Incubation 30</w:t>
            </w:r>
            <w:r w:rsidRPr="004D1917">
              <w:sym w:font="Symbol" w:char="F0B0"/>
            </w:r>
            <w:r w:rsidRPr="004D1917">
              <w:t>C:  Liquid Culture</w:t>
            </w:r>
            <w:r w:rsidR="00D329A3">
              <w:t xml:space="preserve"> (days)</w:t>
            </w:r>
          </w:p>
        </w:tc>
        <w:tc>
          <w:tcPr>
            <w:tcW w:w="1997" w:type="dxa"/>
            <w:vAlign w:val="bottom"/>
          </w:tcPr>
          <w:p w14:paraId="2EF0AD01" w14:textId="40EF6416" w:rsidR="00BB4FBE" w:rsidRPr="004D1917" w:rsidRDefault="00BB4FBE" w:rsidP="004D1917">
            <w:r w:rsidRPr="004D1917">
              <w:t>Incubation 30</w:t>
            </w:r>
            <w:r w:rsidRPr="004D1917">
              <w:sym w:font="Symbol" w:char="F0B0"/>
            </w:r>
            <w:r w:rsidRPr="004D1917">
              <w:t>C:</w:t>
            </w:r>
            <w:r w:rsidR="004D1917">
              <w:t xml:space="preserve">  Lawn Formation</w:t>
            </w:r>
            <w:r w:rsidR="00D329A3">
              <w:t xml:space="preserve"> (days)</w:t>
            </w:r>
          </w:p>
        </w:tc>
      </w:tr>
      <w:tr w:rsidR="00BB4FBE" w14:paraId="3297CDDA" w14:textId="6229C45F" w:rsidTr="00D329A3">
        <w:trPr>
          <w:jc w:val="center"/>
        </w:trPr>
        <w:tc>
          <w:tcPr>
            <w:tcW w:w="3569" w:type="dxa"/>
          </w:tcPr>
          <w:p w14:paraId="0455A778" w14:textId="4E239D15" w:rsidR="00BB4FBE" w:rsidRDefault="00BB4FBE" w:rsidP="00BB4FBE">
            <w:pPr>
              <w:rPr>
                <w:rFonts w:cs="Times New Roman"/>
                <w:color w:val="auto"/>
              </w:rPr>
            </w:pPr>
            <w:proofErr w:type="spellStart"/>
            <w:r w:rsidRPr="0091215B">
              <w:rPr>
                <w:i/>
              </w:rPr>
              <w:t>Nocardia</w:t>
            </w:r>
            <w:proofErr w:type="spellEnd"/>
            <w:r w:rsidRPr="0091215B">
              <w:rPr>
                <w:i/>
              </w:rPr>
              <w:t xml:space="preserve"> </w:t>
            </w:r>
            <w:proofErr w:type="spellStart"/>
            <w:r w:rsidRPr="0091215B">
              <w:rPr>
                <w:i/>
              </w:rPr>
              <w:t>globerula</w:t>
            </w:r>
            <w:proofErr w:type="spellEnd"/>
          </w:p>
        </w:tc>
        <w:tc>
          <w:tcPr>
            <w:tcW w:w="1997" w:type="dxa"/>
          </w:tcPr>
          <w:p w14:paraId="6506581F" w14:textId="6515DB55" w:rsidR="00BB4FBE" w:rsidRDefault="00D329A3" w:rsidP="00D329A3">
            <w:pPr>
              <w:jc w:val="center"/>
              <w:rPr>
                <w:rFonts w:cs="Times New Roman"/>
                <w:color w:val="auto"/>
              </w:rPr>
            </w:pPr>
            <w:r>
              <w:rPr>
                <w:rFonts w:cs="Times New Roman"/>
                <w:color w:val="auto"/>
              </w:rPr>
              <w:t>1-2</w:t>
            </w:r>
          </w:p>
        </w:tc>
        <w:tc>
          <w:tcPr>
            <w:tcW w:w="1997" w:type="dxa"/>
          </w:tcPr>
          <w:p w14:paraId="3F6F7993" w14:textId="128C395A" w:rsidR="00BB4FBE" w:rsidRDefault="00D329A3" w:rsidP="00D329A3">
            <w:pPr>
              <w:jc w:val="center"/>
              <w:rPr>
                <w:rFonts w:cs="Times New Roman"/>
                <w:color w:val="auto"/>
              </w:rPr>
            </w:pPr>
            <w:r>
              <w:rPr>
                <w:rFonts w:cs="Times New Roman"/>
                <w:color w:val="auto"/>
              </w:rPr>
              <w:t>1</w:t>
            </w:r>
          </w:p>
        </w:tc>
        <w:tc>
          <w:tcPr>
            <w:tcW w:w="1997" w:type="dxa"/>
          </w:tcPr>
          <w:p w14:paraId="775F5583" w14:textId="2880F3A2" w:rsidR="00BB4FBE" w:rsidRDefault="00D329A3" w:rsidP="00D329A3">
            <w:pPr>
              <w:jc w:val="center"/>
              <w:rPr>
                <w:rFonts w:cs="Times New Roman"/>
                <w:color w:val="auto"/>
              </w:rPr>
            </w:pPr>
            <w:r>
              <w:rPr>
                <w:rFonts w:cs="Times New Roman"/>
                <w:color w:val="auto"/>
              </w:rPr>
              <w:t>1</w:t>
            </w:r>
          </w:p>
        </w:tc>
      </w:tr>
      <w:tr w:rsidR="00BB4FBE" w14:paraId="55DEEFFD" w14:textId="1F607D1A" w:rsidTr="00D329A3">
        <w:trPr>
          <w:jc w:val="center"/>
        </w:trPr>
        <w:tc>
          <w:tcPr>
            <w:tcW w:w="3569" w:type="dxa"/>
          </w:tcPr>
          <w:p w14:paraId="04C0E8AF" w14:textId="7F32E17C" w:rsidR="00BB4FBE" w:rsidRDefault="00BB4FBE" w:rsidP="00BB4FBE">
            <w:pPr>
              <w:rPr>
                <w:rFonts w:cs="Times New Roman"/>
                <w:color w:val="auto"/>
              </w:rPr>
            </w:pPr>
            <w:proofErr w:type="spellStart"/>
            <w:r w:rsidRPr="0091215B">
              <w:rPr>
                <w:i/>
              </w:rPr>
              <w:t>Nocardia</w:t>
            </w:r>
            <w:proofErr w:type="spellEnd"/>
            <w:r w:rsidRPr="0091215B">
              <w:rPr>
                <w:i/>
              </w:rPr>
              <w:t xml:space="preserve"> </w:t>
            </w:r>
            <w:proofErr w:type="spellStart"/>
            <w:r w:rsidRPr="0091215B">
              <w:rPr>
                <w:i/>
              </w:rPr>
              <w:t>corynebacteroides</w:t>
            </w:r>
            <w:proofErr w:type="spellEnd"/>
          </w:p>
        </w:tc>
        <w:tc>
          <w:tcPr>
            <w:tcW w:w="1997" w:type="dxa"/>
          </w:tcPr>
          <w:p w14:paraId="77AB35CC" w14:textId="760F61B1" w:rsidR="00BB4FBE" w:rsidRDefault="00D329A3" w:rsidP="00D329A3">
            <w:pPr>
              <w:jc w:val="center"/>
              <w:rPr>
                <w:rFonts w:cs="Times New Roman"/>
                <w:color w:val="auto"/>
              </w:rPr>
            </w:pPr>
            <w:r>
              <w:rPr>
                <w:rFonts w:cs="Times New Roman"/>
                <w:color w:val="auto"/>
              </w:rPr>
              <w:t>4-5</w:t>
            </w:r>
          </w:p>
        </w:tc>
        <w:tc>
          <w:tcPr>
            <w:tcW w:w="1997" w:type="dxa"/>
          </w:tcPr>
          <w:p w14:paraId="7E3BC419" w14:textId="4723CD52" w:rsidR="00BB4FBE" w:rsidRDefault="00D329A3" w:rsidP="00D329A3">
            <w:pPr>
              <w:jc w:val="center"/>
              <w:rPr>
                <w:rFonts w:cs="Times New Roman"/>
                <w:color w:val="auto"/>
              </w:rPr>
            </w:pPr>
            <w:r>
              <w:rPr>
                <w:rFonts w:cs="Times New Roman"/>
                <w:color w:val="auto"/>
              </w:rPr>
              <w:t>2</w:t>
            </w:r>
          </w:p>
        </w:tc>
        <w:tc>
          <w:tcPr>
            <w:tcW w:w="1997" w:type="dxa"/>
          </w:tcPr>
          <w:p w14:paraId="53AC0152" w14:textId="43888CBE" w:rsidR="00BB4FBE" w:rsidRDefault="00D329A3" w:rsidP="00D329A3">
            <w:pPr>
              <w:jc w:val="center"/>
              <w:rPr>
                <w:rFonts w:cs="Times New Roman"/>
                <w:color w:val="auto"/>
              </w:rPr>
            </w:pPr>
            <w:r>
              <w:rPr>
                <w:rFonts w:cs="Times New Roman"/>
                <w:color w:val="auto"/>
              </w:rPr>
              <w:t>2</w:t>
            </w:r>
          </w:p>
        </w:tc>
      </w:tr>
      <w:tr w:rsidR="00BB4FBE" w14:paraId="34829843" w14:textId="08BB8D72" w:rsidTr="00D329A3">
        <w:trPr>
          <w:jc w:val="center"/>
        </w:trPr>
        <w:tc>
          <w:tcPr>
            <w:tcW w:w="3569" w:type="dxa"/>
          </w:tcPr>
          <w:p w14:paraId="64A98EF4" w14:textId="5E013E04" w:rsidR="00BB4FBE" w:rsidRDefault="00BB4FBE" w:rsidP="00BB4FBE">
            <w:pPr>
              <w:rPr>
                <w:rFonts w:cs="Times New Roman"/>
                <w:color w:val="auto"/>
              </w:rPr>
            </w:pPr>
            <w:proofErr w:type="spellStart"/>
            <w:r w:rsidRPr="0091215B">
              <w:rPr>
                <w:i/>
              </w:rPr>
              <w:t>Corynebacterium</w:t>
            </w:r>
            <w:proofErr w:type="spellEnd"/>
            <w:r w:rsidRPr="0091215B">
              <w:rPr>
                <w:i/>
              </w:rPr>
              <w:t xml:space="preserve"> </w:t>
            </w:r>
            <w:proofErr w:type="spellStart"/>
            <w:r w:rsidRPr="0091215B">
              <w:rPr>
                <w:i/>
              </w:rPr>
              <w:t>flavescens</w:t>
            </w:r>
            <w:proofErr w:type="spellEnd"/>
          </w:p>
        </w:tc>
        <w:tc>
          <w:tcPr>
            <w:tcW w:w="1997" w:type="dxa"/>
          </w:tcPr>
          <w:p w14:paraId="57DE22DF" w14:textId="688C3993" w:rsidR="00BB4FBE" w:rsidRDefault="00D329A3" w:rsidP="00D329A3">
            <w:pPr>
              <w:jc w:val="center"/>
              <w:rPr>
                <w:rFonts w:cs="Times New Roman"/>
                <w:color w:val="auto"/>
              </w:rPr>
            </w:pPr>
            <w:r>
              <w:rPr>
                <w:rFonts w:cs="Times New Roman"/>
                <w:color w:val="auto"/>
              </w:rPr>
              <w:t>2-3</w:t>
            </w:r>
          </w:p>
        </w:tc>
        <w:tc>
          <w:tcPr>
            <w:tcW w:w="1997" w:type="dxa"/>
          </w:tcPr>
          <w:p w14:paraId="7FECA4FE" w14:textId="6689B376" w:rsidR="00BB4FBE" w:rsidRDefault="00D329A3" w:rsidP="00D329A3">
            <w:pPr>
              <w:jc w:val="center"/>
              <w:rPr>
                <w:rFonts w:cs="Times New Roman"/>
                <w:color w:val="auto"/>
              </w:rPr>
            </w:pPr>
            <w:r>
              <w:rPr>
                <w:rFonts w:cs="Times New Roman"/>
                <w:color w:val="auto"/>
              </w:rPr>
              <w:t>1-2</w:t>
            </w:r>
          </w:p>
        </w:tc>
        <w:tc>
          <w:tcPr>
            <w:tcW w:w="1997" w:type="dxa"/>
          </w:tcPr>
          <w:p w14:paraId="1E2DFC0C" w14:textId="4BB6A7C2" w:rsidR="00BB4FBE" w:rsidRDefault="00D329A3" w:rsidP="00D329A3">
            <w:pPr>
              <w:jc w:val="center"/>
              <w:rPr>
                <w:rFonts w:cs="Times New Roman"/>
                <w:color w:val="auto"/>
              </w:rPr>
            </w:pPr>
            <w:r>
              <w:rPr>
                <w:rFonts w:cs="Times New Roman"/>
                <w:color w:val="auto"/>
              </w:rPr>
              <w:t>1-2</w:t>
            </w:r>
          </w:p>
        </w:tc>
      </w:tr>
      <w:tr w:rsidR="00D329A3" w14:paraId="13008B28" w14:textId="652B2396" w:rsidTr="00D329A3">
        <w:trPr>
          <w:jc w:val="center"/>
        </w:trPr>
        <w:tc>
          <w:tcPr>
            <w:tcW w:w="3569" w:type="dxa"/>
          </w:tcPr>
          <w:p w14:paraId="11182313" w14:textId="70B515E9" w:rsidR="00D329A3" w:rsidRDefault="00D329A3" w:rsidP="00BB4FBE">
            <w:pPr>
              <w:rPr>
                <w:rFonts w:cs="Times New Roman"/>
                <w:color w:val="auto"/>
              </w:rPr>
            </w:pPr>
            <w:proofErr w:type="spellStart"/>
            <w:r w:rsidRPr="0091215B">
              <w:rPr>
                <w:i/>
              </w:rPr>
              <w:t>Corynebacterium</w:t>
            </w:r>
            <w:proofErr w:type="spellEnd"/>
            <w:r w:rsidRPr="0091215B">
              <w:rPr>
                <w:i/>
              </w:rPr>
              <w:t xml:space="preserve"> </w:t>
            </w:r>
            <w:proofErr w:type="spellStart"/>
            <w:r w:rsidRPr="0091215B">
              <w:rPr>
                <w:i/>
              </w:rPr>
              <w:t>vitaeruminus</w:t>
            </w:r>
            <w:proofErr w:type="spellEnd"/>
          </w:p>
        </w:tc>
        <w:tc>
          <w:tcPr>
            <w:tcW w:w="1997" w:type="dxa"/>
          </w:tcPr>
          <w:p w14:paraId="6606567C" w14:textId="08F63C89" w:rsidR="00D329A3" w:rsidRDefault="00D329A3" w:rsidP="00D329A3">
            <w:pPr>
              <w:jc w:val="center"/>
              <w:rPr>
                <w:rFonts w:cs="Times New Roman"/>
                <w:color w:val="auto"/>
              </w:rPr>
            </w:pPr>
            <w:r>
              <w:rPr>
                <w:rFonts w:cs="Times New Roman"/>
                <w:color w:val="auto"/>
              </w:rPr>
              <w:t>2-3</w:t>
            </w:r>
          </w:p>
        </w:tc>
        <w:tc>
          <w:tcPr>
            <w:tcW w:w="1997" w:type="dxa"/>
          </w:tcPr>
          <w:p w14:paraId="1C30B0EF" w14:textId="697D0200" w:rsidR="00D329A3" w:rsidRDefault="00D329A3" w:rsidP="00D329A3">
            <w:pPr>
              <w:jc w:val="center"/>
              <w:rPr>
                <w:rFonts w:cs="Times New Roman"/>
                <w:color w:val="auto"/>
              </w:rPr>
            </w:pPr>
            <w:r>
              <w:rPr>
                <w:rFonts w:cs="Times New Roman"/>
                <w:color w:val="auto"/>
              </w:rPr>
              <w:t>1-2</w:t>
            </w:r>
          </w:p>
        </w:tc>
        <w:tc>
          <w:tcPr>
            <w:tcW w:w="1997" w:type="dxa"/>
          </w:tcPr>
          <w:p w14:paraId="4301196B" w14:textId="7BC2969C" w:rsidR="00D329A3" w:rsidRDefault="00D329A3" w:rsidP="00D329A3">
            <w:pPr>
              <w:jc w:val="center"/>
              <w:rPr>
                <w:rFonts w:cs="Times New Roman"/>
                <w:color w:val="auto"/>
              </w:rPr>
            </w:pPr>
            <w:r>
              <w:rPr>
                <w:rFonts w:cs="Times New Roman"/>
                <w:color w:val="auto"/>
              </w:rPr>
              <w:t>1-2</w:t>
            </w:r>
          </w:p>
        </w:tc>
      </w:tr>
      <w:tr w:rsidR="00D329A3" w14:paraId="203ED41B" w14:textId="1C38F53D" w:rsidTr="00D329A3">
        <w:trPr>
          <w:jc w:val="center"/>
        </w:trPr>
        <w:tc>
          <w:tcPr>
            <w:tcW w:w="3569" w:type="dxa"/>
          </w:tcPr>
          <w:p w14:paraId="16E73834" w14:textId="6E169283" w:rsidR="00D329A3" w:rsidRDefault="00D329A3" w:rsidP="00BB4FBE">
            <w:pPr>
              <w:rPr>
                <w:rFonts w:cs="Times New Roman"/>
                <w:color w:val="auto"/>
              </w:rPr>
            </w:pPr>
            <w:proofErr w:type="spellStart"/>
            <w:r w:rsidRPr="0091215B">
              <w:rPr>
                <w:i/>
              </w:rPr>
              <w:t>Corynebacterium</w:t>
            </w:r>
            <w:proofErr w:type="spellEnd"/>
            <w:r w:rsidRPr="0091215B">
              <w:rPr>
                <w:i/>
              </w:rPr>
              <w:t xml:space="preserve"> </w:t>
            </w:r>
            <w:proofErr w:type="spellStart"/>
            <w:r w:rsidRPr="0091215B">
              <w:rPr>
                <w:i/>
              </w:rPr>
              <w:t>glutamicum</w:t>
            </w:r>
            <w:proofErr w:type="spellEnd"/>
          </w:p>
        </w:tc>
        <w:tc>
          <w:tcPr>
            <w:tcW w:w="1997" w:type="dxa"/>
          </w:tcPr>
          <w:p w14:paraId="3F63DEFC" w14:textId="7318CBFD" w:rsidR="00D329A3" w:rsidRDefault="00D329A3" w:rsidP="00D329A3">
            <w:pPr>
              <w:jc w:val="center"/>
              <w:rPr>
                <w:rFonts w:cs="Times New Roman"/>
                <w:color w:val="auto"/>
              </w:rPr>
            </w:pPr>
            <w:r>
              <w:rPr>
                <w:rFonts w:cs="Times New Roman"/>
                <w:color w:val="auto"/>
              </w:rPr>
              <w:t>1-2</w:t>
            </w:r>
          </w:p>
        </w:tc>
        <w:tc>
          <w:tcPr>
            <w:tcW w:w="1997" w:type="dxa"/>
          </w:tcPr>
          <w:p w14:paraId="756E36F2" w14:textId="2CB98E40" w:rsidR="00D329A3" w:rsidRDefault="00D329A3" w:rsidP="00D329A3">
            <w:pPr>
              <w:jc w:val="center"/>
              <w:rPr>
                <w:rFonts w:cs="Times New Roman"/>
                <w:color w:val="auto"/>
              </w:rPr>
            </w:pPr>
            <w:r>
              <w:rPr>
                <w:rFonts w:cs="Times New Roman"/>
                <w:color w:val="auto"/>
              </w:rPr>
              <w:t>1-2</w:t>
            </w:r>
          </w:p>
        </w:tc>
        <w:tc>
          <w:tcPr>
            <w:tcW w:w="1997" w:type="dxa"/>
          </w:tcPr>
          <w:p w14:paraId="5024F70E" w14:textId="6592ECA3" w:rsidR="00D329A3" w:rsidRDefault="00D329A3" w:rsidP="00D329A3">
            <w:pPr>
              <w:jc w:val="center"/>
              <w:rPr>
                <w:rFonts w:cs="Times New Roman"/>
                <w:color w:val="auto"/>
              </w:rPr>
            </w:pPr>
            <w:r>
              <w:rPr>
                <w:rFonts w:cs="Times New Roman"/>
                <w:color w:val="auto"/>
              </w:rPr>
              <w:t>1-2</w:t>
            </w:r>
          </w:p>
        </w:tc>
      </w:tr>
      <w:tr w:rsidR="00D329A3" w14:paraId="0BE7A931" w14:textId="3526C262" w:rsidTr="00D329A3">
        <w:trPr>
          <w:jc w:val="center"/>
        </w:trPr>
        <w:tc>
          <w:tcPr>
            <w:tcW w:w="3569" w:type="dxa"/>
          </w:tcPr>
          <w:p w14:paraId="255BE2C2" w14:textId="72FFA9FE" w:rsidR="00D329A3" w:rsidRDefault="00D329A3" w:rsidP="00BB4FBE">
            <w:pPr>
              <w:rPr>
                <w:rFonts w:cs="Times New Roman"/>
                <w:color w:val="auto"/>
              </w:rPr>
            </w:pPr>
            <w:proofErr w:type="spellStart"/>
            <w:r w:rsidRPr="0091215B">
              <w:rPr>
                <w:i/>
              </w:rPr>
              <w:t>Gordonia</w:t>
            </w:r>
            <w:proofErr w:type="spellEnd"/>
            <w:r w:rsidRPr="0091215B">
              <w:rPr>
                <w:i/>
              </w:rPr>
              <w:t xml:space="preserve"> terrae</w:t>
            </w:r>
          </w:p>
        </w:tc>
        <w:tc>
          <w:tcPr>
            <w:tcW w:w="1997" w:type="dxa"/>
          </w:tcPr>
          <w:p w14:paraId="5116E2E0" w14:textId="508D1CAE" w:rsidR="00D329A3" w:rsidRDefault="00D329A3" w:rsidP="00D329A3">
            <w:pPr>
              <w:jc w:val="center"/>
              <w:rPr>
                <w:rFonts w:cs="Times New Roman"/>
                <w:color w:val="auto"/>
              </w:rPr>
            </w:pPr>
            <w:r>
              <w:rPr>
                <w:rFonts w:cs="Times New Roman"/>
                <w:color w:val="auto"/>
              </w:rPr>
              <w:t>4-5</w:t>
            </w:r>
          </w:p>
        </w:tc>
        <w:tc>
          <w:tcPr>
            <w:tcW w:w="1997" w:type="dxa"/>
          </w:tcPr>
          <w:p w14:paraId="760A8044" w14:textId="50921587" w:rsidR="00D329A3" w:rsidRDefault="00D329A3" w:rsidP="00D329A3">
            <w:pPr>
              <w:jc w:val="center"/>
              <w:rPr>
                <w:rFonts w:cs="Times New Roman"/>
                <w:color w:val="auto"/>
              </w:rPr>
            </w:pPr>
            <w:r>
              <w:rPr>
                <w:rFonts w:cs="Times New Roman"/>
                <w:color w:val="auto"/>
              </w:rPr>
              <w:t>2-3</w:t>
            </w:r>
          </w:p>
        </w:tc>
        <w:tc>
          <w:tcPr>
            <w:tcW w:w="1997" w:type="dxa"/>
          </w:tcPr>
          <w:p w14:paraId="2AFBEB77" w14:textId="0F50BF7A" w:rsidR="00D329A3" w:rsidRDefault="00D329A3" w:rsidP="00D329A3">
            <w:pPr>
              <w:jc w:val="center"/>
              <w:rPr>
                <w:rFonts w:cs="Times New Roman"/>
                <w:color w:val="auto"/>
              </w:rPr>
            </w:pPr>
            <w:r>
              <w:rPr>
                <w:rFonts w:cs="Times New Roman"/>
                <w:color w:val="auto"/>
              </w:rPr>
              <w:t>2-3</w:t>
            </w:r>
          </w:p>
        </w:tc>
      </w:tr>
      <w:tr w:rsidR="00D329A3" w14:paraId="516FB6F7" w14:textId="1D85011C" w:rsidTr="00D329A3">
        <w:trPr>
          <w:jc w:val="center"/>
        </w:trPr>
        <w:tc>
          <w:tcPr>
            <w:tcW w:w="3569" w:type="dxa"/>
          </w:tcPr>
          <w:p w14:paraId="1A8CC5AB" w14:textId="45CAF92C" w:rsidR="00D329A3" w:rsidRPr="0091215B" w:rsidRDefault="00D329A3" w:rsidP="00BB4FBE">
            <w:pPr>
              <w:rPr>
                <w:i/>
              </w:rPr>
            </w:pPr>
            <w:proofErr w:type="spellStart"/>
            <w:r w:rsidRPr="0091215B">
              <w:rPr>
                <w:i/>
              </w:rPr>
              <w:t>Rhodococcus</w:t>
            </w:r>
            <w:proofErr w:type="spellEnd"/>
            <w:r w:rsidRPr="0091215B">
              <w:rPr>
                <w:i/>
              </w:rPr>
              <w:t xml:space="preserve"> </w:t>
            </w:r>
            <w:proofErr w:type="spellStart"/>
            <w:r w:rsidRPr="0091215B">
              <w:rPr>
                <w:i/>
              </w:rPr>
              <w:t>globerulus</w:t>
            </w:r>
            <w:proofErr w:type="spellEnd"/>
          </w:p>
        </w:tc>
        <w:tc>
          <w:tcPr>
            <w:tcW w:w="1997" w:type="dxa"/>
          </w:tcPr>
          <w:p w14:paraId="2587F5C2" w14:textId="1A392B5E" w:rsidR="00D329A3" w:rsidRDefault="00D329A3" w:rsidP="00D329A3">
            <w:pPr>
              <w:jc w:val="center"/>
              <w:rPr>
                <w:rFonts w:cs="Times New Roman"/>
                <w:color w:val="auto"/>
              </w:rPr>
            </w:pPr>
            <w:r>
              <w:rPr>
                <w:rFonts w:cs="Times New Roman"/>
                <w:color w:val="auto"/>
              </w:rPr>
              <w:t>2-3</w:t>
            </w:r>
          </w:p>
        </w:tc>
        <w:tc>
          <w:tcPr>
            <w:tcW w:w="1997" w:type="dxa"/>
          </w:tcPr>
          <w:p w14:paraId="6BEBD5A3" w14:textId="1E4187A6" w:rsidR="00D329A3" w:rsidRDefault="00D329A3" w:rsidP="00D329A3">
            <w:pPr>
              <w:jc w:val="center"/>
              <w:rPr>
                <w:rFonts w:cs="Times New Roman"/>
                <w:color w:val="auto"/>
              </w:rPr>
            </w:pPr>
            <w:r>
              <w:rPr>
                <w:rFonts w:cs="Times New Roman"/>
                <w:color w:val="auto"/>
              </w:rPr>
              <w:t>1-2</w:t>
            </w:r>
          </w:p>
        </w:tc>
        <w:tc>
          <w:tcPr>
            <w:tcW w:w="1997" w:type="dxa"/>
          </w:tcPr>
          <w:p w14:paraId="12885096" w14:textId="52FD9E41" w:rsidR="00D329A3" w:rsidRDefault="00D329A3" w:rsidP="00D329A3">
            <w:pPr>
              <w:jc w:val="center"/>
              <w:rPr>
                <w:rFonts w:cs="Times New Roman"/>
                <w:color w:val="auto"/>
              </w:rPr>
            </w:pPr>
            <w:r>
              <w:rPr>
                <w:rFonts w:cs="Times New Roman"/>
                <w:color w:val="auto"/>
              </w:rPr>
              <w:t>1-2</w:t>
            </w:r>
          </w:p>
        </w:tc>
      </w:tr>
      <w:tr w:rsidR="000367DB" w14:paraId="54FDF641" w14:textId="77777777" w:rsidTr="00D329A3">
        <w:trPr>
          <w:jc w:val="center"/>
        </w:trPr>
        <w:tc>
          <w:tcPr>
            <w:tcW w:w="3569" w:type="dxa"/>
          </w:tcPr>
          <w:p w14:paraId="5EC836C2" w14:textId="77777777" w:rsidR="000367DB" w:rsidRDefault="000367DB" w:rsidP="00BB4FBE">
            <w:pPr>
              <w:rPr>
                <w:sz w:val="20"/>
                <w:szCs w:val="20"/>
              </w:rPr>
            </w:pPr>
            <w:r>
              <w:rPr>
                <w:i/>
              </w:rPr>
              <w:t>M. smegmatis mc</w:t>
            </w:r>
            <w:r w:rsidRPr="000367DB">
              <w:rPr>
                <w:i/>
                <w:vertAlign w:val="superscript"/>
              </w:rPr>
              <w:t>2</w:t>
            </w:r>
            <w:r>
              <w:rPr>
                <w:i/>
              </w:rPr>
              <w:t xml:space="preserve"> 155</w:t>
            </w:r>
            <w:r w:rsidRPr="000367DB">
              <w:rPr>
                <w:sz w:val="20"/>
                <w:szCs w:val="20"/>
              </w:rPr>
              <w:t xml:space="preserve"> </w:t>
            </w:r>
          </w:p>
          <w:p w14:paraId="384DA1DA" w14:textId="41E9AA9C" w:rsidR="000367DB" w:rsidRPr="000367DB" w:rsidRDefault="000367DB" w:rsidP="00BB4FBE">
            <w:pPr>
              <w:rPr>
                <w:b/>
                <w:i/>
              </w:rPr>
            </w:pPr>
            <w:r w:rsidRPr="000367DB">
              <w:rPr>
                <w:sz w:val="20"/>
                <w:szCs w:val="20"/>
              </w:rPr>
              <w:t>(grown at 37C)</w:t>
            </w:r>
          </w:p>
        </w:tc>
        <w:tc>
          <w:tcPr>
            <w:tcW w:w="1997" w:type="dxa"/>
          </w:tcPr>
          <w:p w14:paraId="1546F958" w14:textId="125F2231" w:rsidR="000367DB" w:rsidRDefault="000367DB" w:rsidP="00D329A3">
            <w:pPr>
              <w:jc w:val="center"/>
              <w:rPr>
                <w:rFonts w:cs="Times New Roman"/>
                <w:color w:val="auto"/>
              </w:rPr>
            </w:pPr>
            <w:r>
              <w:rPr>
                <w:rFonts w:cs="Times New Roman"/>
                <w:color w:val="auto"/>
              </w:rPr>
              <w:t>3-4</w:t>
            </w:r>
          </w:p>
        </w:tc>
        <w:tc>
          <w:tcPr>
            <w:tcW w:w="1997" w:type="dxa"/>
          </w:tcPr>
          <w:p w14:paraId="5ED873F1" w14:textId="66AF7935" w:rsidR="000367DB" w:rsidRDefault="000367DB" w:rsidP="00D329A3">
            <w:pPr>
              <w:jc w:val="center"/>
              <w:rPr>
                <w:rFonts w:cs="Times New Roman"/>
                <w:color w:val="auto"/>
              </w:rPr>
            </w:pPr>
            <w:r>
              <w:rPr>
                <w:rFonts w:cs="Times New Roman"/>
                <w:color w:val="auto"/>
              </w:rPr>
              <w:t>1-3</w:t>
            </w:r>
          </w:p>
        </w:tc>
        <w:tc>
          <w:tcPr>
            <w:tcW w:w="1997" w:type="dxa"/>
          </w:tcPr>
          <w:p w14:paraId="30E4CFA0" w14:textId="74C9C410" w:rsidR="000367DB" w:rsidRDefault="000367DB" w:rsidP="00D329A3">
            <w:pPr>
              <w:jc w:val="center"/>
              <w:rPr>
                <w:rFonts w:cs="Times New Roman"/>
                <w:color w:val="auto"/>
              </w:rPr>
            </w:pPr>
            <w:r>
              <w:rPr>
                <w:rFonts w:cs="Times New Roman"/>
                <w:color w:val="auto"/>
              </w:rPr>
              <w:t>1-2</w:t>
            </w:r>
          </w:p>
        </w:tc>
      </w:tr>
    </w:tbl>
    <w:p w14:paraId="2F7F0843" w14:textId="77777777" w:rsidR="00BB4FBE" w:rsidRPr="00BB4FBE" w:rsidRDefault="00BB4FBE" w:rsidP="00BB4FBE">
      <w:pPr>
        <w:rPr>
          <w:rFonts w:cs="Times New Roman"/>
          <w:color w:val="auto"/>
        </w:rPr>
      </w:pPr>
    </w:p>
    <w:p w14:paraId="1A9E5D1E" w14:textId="77777777" w:rsidR="008F0031" w:rsidRPr="00B03323" w:rsidRDefault="008F0031" w:rsidP="001C69CD">
      <w:pPr>
        <w:pStyle w:val="ListParagraph"/>
        <w:numPr>
          <w:ilvl w:val="0"/>
          <w:numId w:val="2"/>
        </w:numPr>
        <w:rPr>
          <w:rFonts w:cs="Times New Roman"/>
          <w:color w:val="auto"/>
        </w:rPr>
      </w:pPr>
      <w:r>
        <w:rPr>
          <w:rFonts w:cs="Times New Roman"/>
          <w:color w:val="auto"/>
        </w:rPr>
        <w:t xml:space="preserve">With incubation at </w:t>
      </w:r>
      <w:r>
        <w:t>30</w:t>
      </w:r>
      <w:r>
        <w:sym w:font="Symbol" w:char="F0B0"/>
      </w:r>
      <w:r>
        <w:t xml:space="preserve">C, the growth time is longer than </w:t>
      </w:r>
      <w:r w:rsidRPr="00B03323">
        <w:rPr>
          <w:i/>
        </w:rPr>
        <w:t>M. smegmatis.</w:t>
      </w:r>
      <w:r>
        <w:t xml:space="preserve">  </w:t>
      </w:r>
    </w:p>
    <w:p w14:paraId="731C1296" w14:textId="1D60729F" w:rsidR="00322FCB" w:rsidRDefault="00B03323" w:rsidP="001C69CD">
      <w:pPr>
        <w:pStyle w:val="ListParagraph"/>
        <w:numPr>
          <w:ilvl w:val="0"/>
          <w:numId w:val="2"/>
        </w:numPr>
        <w:rPr>
          <w:rFonts w:cs="Times New Roman"/>
          <w:color w:val="auto"/>
        </w:rPr>
      </w:pPr>
      <w:r>
        <w:rPr>
          <w:rFonts w:cs="Times New Roman"/>
          <w:color w:val="auto"/>
        </w:rPr>
        <w:t xml:space="preserve">All of these bacteria are pigmented, ranging in color from yellow to </w:t>
      </w:r>
      <w:r w:rsidR="00417E1F">
        <w:rPr>
          <w:rFonts w:cs="Times New Roman"/>
          <w:color w:val="auto"/>
        </w:rPr>
        <w:t>orange</w:t>
      </w:r>
      <w:r>
        <w:rPr>
          <w:rFonts w:cs="Times New Roman"/>
          <w:color w:val="auto"/>
        </w:rPr>
        <w:t>.</w:t>
      </w:r>
    </w:p>
    <w:p w14:paraId="1E308039" w14:textId="77777777" w:rsidR="00322FCB" w:rsidRDefault="00322FCB">
      <w:pPr>
        <w:rPr>
          <w:rFonts w:cs="Times New Roman"/>
          <w:color w:val="auto"/>
        </w:rPr>
      </w:pPr>
      <w:r>
        <w:rPr>
          <w:rFonts w:cs="Times New Roman"/>
          <w:color w:val="auto"/>
        </w:rPr>
        <w:br w:type="page"/>
      </w:r>
    </w:p>
    <w:p w14:paraId="41E95136" w14:textId="77777777" w:rsidR="00B03323" w:rsidRDefault="00B03323" w:rsidP="00B03323">
      <w:pPr>
        <w:rPr>
          <w:rFonts w:cs="Times New Roman"/>
          <w:color w:val="auto"/>
        </w:rPr>
      </w:pPr>
    </w:p>
    <w:tbl>
      <w:tblPr>
        <w:tblStyle w:val="TableGrid"/>
        <w:tblW w:w="9648" w:type="dxa"/>
        <w:tblLayout w:type="fixed"/>
        <w:tblLook w:val="04A0" w:firstRow="1" w:lastRow="0" w:firstColumn="1" w:lastColumn="0" w:noHBand="0" w:noVBand="1"/>
      </w:tblPr>
      <w:tblGrid>
        <w:gridCol w:w="3168"/>
        <w:gridCol w:w="3240"/>
        <w:gridCol w:w="3240"/>
      </w:tblGrid>
      <w:tr w:rsidR="00417E1F" w14:paraId="3FF92C35" w14:textId="5C70B308" w:rsidTr="00417E1F">
        <w:tc>
          <w:tcPr>
            <w:tcW w:w="6408" w:type="dxa"/>
            <w:gridSpan w:val="2"/>
          </w:tcPr>
          <w:p w14:paraId="1B986220" w14:textId="32A677A8" w:rsidR="00417E1F" w:rsidRDefault="00417E1F" w:rsidP="00B03323">
            <w:pPr>
              <w:rPr>
                <w:rFonts w:cs="Times New Roman"/>
                <w:color w:val="auto"/>
              </w:rPr>
            </w:pPr>
            <w:r w:rsidRPr="00AC4836">
              <w:rPr>
                <w:rFonts w:cs="Times New Roman"/>
                <w:b/>
                <w:color w:val="auto"/>
              </w:rPr>
              <w:t>Host</w:t>
            </w:r>
            <w:r>
              <w:rPr>
                <w:rFonts w:cs="Times New Roman"/>
                <w:b/>
                <w:color w:val="auto"/>
              </w:rPr>
              <w:t>s:</w:t>
            </w:r>
          </w:p>
        </w:tc>
        <w:tc>
          <w:tcPr>
            <w:tcW w:w="3240" w:type="dxa"/>
          </w:tcPr>
          <w:p w14:paraId="6A9127F9" w14:textId="77777777" w:rsidR="00417E1F" w:rsidRPr="00AC4836" w:rsidRDefault="00417E1F" w:rsidP="00B03323">
            <w:pPr>
              <w:rPr>
                <w:rFonts w:cs="Times New Roman"/>
                <w:b/>
                <w:color w:val="auto"/>
              </w:rPr>
            </w:pPr>
          </w:p>
        </w:tc>
      </w:tr>
      <w:tr w:rsidR="00417E1F" w14:paraId="6318ECD0" w14:textId="5DB77524" w:rsidTr="00417E1F">
        <w:tc>
          <w:tcPr>
            <w:tcW w:w="3168" w:type="dxa"/>
          </w:tcPr>
          <w:p w14:paraId="5521CB23" w14:textId="0F76ECB9" w:rsidR="00417E1F" w:rsidRDefault="00417E1F" w:rsidP="00B03323">
            <w:pPr>
              <w:rPr>
                <w:rFonts w:cs="Times New Roman"/>
                <w:color w:val="auto"/>
              </w:rPr>
            </w:pPr>
            <w:r>
              <w:rPr>
                <w:rFonts w:cs="Times New Roman"/>
                <w:noProof/>
                <w:color w:val="auto"/>
                <w:lang w:eastAsia="en-US"/>
              </w:rPr>
              <w:drawing>
                <wp:inline distT="0" distB="0" distL="0" distR="0" wp14:anchorId="606434D2" wp14:editId="3F21706B">
                  <wp:extent cx="1803964" cy="1352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donia terrae.jpg"/>
                          <pic:cNvPicPr/>
                        </pic:nvPicPr>
                        <pic:blipFill>
                          <a:blip r:embed="rId18">
                            <a:extLst>
                              <a:ext uri="{28A0092B-C50C-407E-A947-70E740481C1C}">
                                <a14:useLocalDpi xmlns:a14="http://schemas.microsoft.com/office/drawing/2010/main" val="0"/>
                              </a:ext>
                            </a:extLst>
                          </a:blip>
                          <a:stretch>
                            <a:fillRect/>
                          </a:stretch>
                        </pic:blipFill>
                        <pic:spPr>
                          <a:xfrm>
                            <a:off x="0" y="0"/>
                            <a:ext cx="1803964" cy="1352973"/>
                          </a:xfrm>
                          <a:prstGeom prst="rect">
                            <a:avLst/>
                          </a:prstGeom>
                        </pic:spPr>
                      </pic:pic>
                    </a:graphicData>
                  </a:graphic>
                </wp:inline>
              </w:drawing>
            </w:r>
          </w:p>
        </w:tc>
        <w:tc>
          <w:tcPr>
            <w:tcW w:w="3240" w:type="dxa"/>
          </w:tcPr>
          <w:p w14:paraId="0C7AEE69" w14:textId="1D221F2B" w:rsidR="00417E1F" w:rsidRDefault="00417E1F" w:rsidP="00B03323">
            <w:pPr>
              <w:rPr>
                <w:rFonts w:cs="Times New Roman"/>
                <w:color w:val="auto"/>
              </w:rPr>
            </w:pPr>
            <w:r>
              <w:rPr>
                <w:rFonts w:cs="Times New Roman"/>
                <w:noProof/>
                <w:color w:val="auto"/>
                <w:lang w:eastAsia="en-US"/>
              </w:rPr>
              <w:drawing>
                <wp:inline distT="0" distB="0" distL="0" distR="0" wp14:anchorId="4112816C" wp14:editId="0D31FEB9">
                  <wp:extent cx="1812502" cy="1359377"/>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ynebacterium vitaeruminis.jpg"/>
                          <pic:cNvPicPr/>
                        </pic:nvPicPr>
                        <pic:blipFill>
                          <a:blip r:embed="rId19">
                            <a:extLst>
                              <a:ext uri="{28A0092B-C50C-407E-A947-70E740481C1C}">
                                <a14:useLocalDpi xmlns:a14="http://schemas.microsoft.com/office/drawing/2010/main" val="0"/>
                              </a:ext>
                            </a:extLst>
                          </a:blip>
                          <a:stretch>
                            <a:fillRect/>
                          </a:stretch>
                        </pic:blipFill>
                        <pic:spPr>
                          <a:xfrm>
                            <a:off x="0" y="0"/>
                            <a:ext cx="1812502" cy="1359377"/>
                          </a:xfrm>
                          <a:prstGeom prst="rect">
                            <a:avLst/>
                          </a:prstGeom>
                        </pic:spPr>
                      </pic:pic>
                    </a:graphicData>
                  </a:graphic>
                </wp:inline>
              </w:drawing>
            </w:r>
          </w:p>
        </w:tc>
        <w:tc>
          <w:tcPr>
            <w:tcW w:w="3240" w:type="dxa"/>
          </w:tcPr>
          <w:p w14:paraId="6215BF51" w14:textId="426C253D" w:rsidR="00417E1F" w:rsidRPr="00AC4836" w:rsidRDefault="00417E1F" w:rsidP="00B03323">
            <w:pPr>
              <w:rPr>
                <w:rFonts w:cs="Times New Roman"/>
                <w:noProof/>
                <w:color w:val="auto"/>
                <w:lang w:eastAsia="en-US"/>
              </w:rPr>
            </w:pPr>
            <w:r>
              <w:rPr>
                <w:rFonts w:cs="Times New Roman"/>
                <w:noProof/>
                <w:color w:val="auto"/>
                <w:lang w:eastAsia="en-US"/>
              </w:rPr>
              <w:drawing>
                <wp:inline distT="0" distB="0" distL="0" distR="0" wp14:anchorId="49DD6B2D" wp14:editId="7280975E">
                  <wp:extent cx="1812502" cy="1359377"/>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ynebacterium glutamicum.jpg"/>
                          <pic:cNvPicPr/>
                        </pic:nvPicPr>
                        <pic:blipFill>
                          <a:blip r:embed="rId20">
                            <a:extLst>
                              <a:ext uri="{28A0092B-C50C-407E-A947-70E740481C1C}">
                                <a14:useLocalDpi xmlns:a14="http://schemas.microsoft.com/office/drawing/2010/main" val="0"/>
                              </a:ext>
                            </a:extLst>
                          </a:blip>
                          <a:stretch>
                            <a:fillRect/>
                          </a:stretch>
                        </pic:blipFill>
                        <pic:spPr>
                          <a:xfrm>
                            <a:off x="0" y="0"/>
                            <a:ext cx="1812502" cy="1359377"/>
                          </a:xfrm>
                          <a:prstGeom prst="rect">
                            <a:avLst/>
                          </a:prstGeom>
                        </pic:spPr>
                      </pic:pic>
                    </a:graphicData>
                  </a:graphic>
                </wp:inline>
              </w:drawing>
            </w:r>
          </w:p>
        </w:tc>
      </w:tr>
      <w:tr w:rsidR="00417E1F" w14:paraId="2BB9032C" w14:textId="77596D13" w:rsidTr="00417E1F">
        <w:tc>
          <w:tcPr>
            <w:tcW w:w="3168" w:type="dxa"/>
          </w:tcPr>
          <w:p w14:paraId="4E41CA05" w14:textId="420E7376" w:rsidR="00417E1F" w:rsidRDefault="00417E1F" w:rsidP="00B03323">
            <w:pPr>
              <w:rPr>
                <w:rFonts w:cs="Times New Roman"/>
                <w:color w:val="auto"/>
              </w:rPr>
            </w:pPr>
            <w:r w:rsidRPr="00AC4836">
              <w:rPr>
                <w:rFonts w:cs="Times New Roman"/>
                <w:i/>
                <w:iCs/>
                <w:color w:val="auto"/>
              </w:rPr>
              <w:t>G. terrae</w:t>
            </w:r>
          </w:p>
        </w:tc>
        <w:tc>
          <w:tcPr>
            <w:tcW w:w="3240" w:type="dxa"/>
          </w:tcPr>
          <w:p w14:paraId="4CEFEF38" w14:textId="7D53D4B0" w:rsidR="00417E1F" w:rsidRDefault="00417E1F" w:rsidP="00B03323">
            <w:pPr>
              <w:rPr>
                <w:rFonts w:cs="Times New Roman"/>
                <w:color w:val="auto"/>
              </w:rPr>
            </w:pPr>
            <w:r w:rsidRPr="00AC4836">
              <w:rPr>
                <w:rFonts w:cs="Times New Roman"/>
                <w:i/>
                <w:iCs/>
                <w:color w:val="auto"/>
              </w:rPr>
              <w:t xml:space="preserve">C. </w:t>
            </w:r>
            <w:proofErr w:type="spellStart"/>
            <w:r w:rsidRPr="00AC4836">
              <w:rPr>
                <w:rFonts w:cs="Times New Roman"/>
                <w:i/>
                <w:iCs/>
                <w:color w:val="auto"/>
              </w:rPr>
              <w:t>vitaeruminus</w:t>
            </w:r>
            <w:proofErr w:type="spellEnd"/>
          </w:p>
        </w:tc>
        <w:tc>
          <w:tcPr>
            <w:tcW w:w="3240" w:type="dxa"/>
          </w:tcPr>
          <w:p w14:paraId="3CBA6C43" w14:textId="4A3BD554" w:rsidR="00417E1F" w:rsidRPr="00AC4836" w:rsidRDefault="00417E1F" w:rsidP="00B03323">
            <w:pPr>
              <w:rPr>
                <w:rFonts w:cs="Times New Roman"/>
                <w:i/>
                <w:iCs/>
                <w:color w:val="auto"/>
              </w:rPr>
            </w:pPr>
            <w:r>
              <w:rPr>
                <w:rFonts w:cs="Times New Roman"/>
                <w:i/>
                <w:iCs/>
                <w:color w:val="auto"/>
              </w:rPr>
              <w:t xml:space="preserve">C. </w:t>
            </w:r>
            <w:proofErr w:type="spellStart"/>
            <w:r>
              <w:rPr>
                <w:rFonts w:cs="Times New Roman"/>
                <w:i/>
                <w:iCs/>
                <w:color w:val="auto"/>
              </w:rPr>
              <w:t>glutamicum</w:t>
            </w:r>
            <w:proofErr w:type="spellEnd"/>
          </w:p>
        </w:tc>
      </w:tr>
      <w:tr w:rsidR="00417E1F" w14:paraId="0DF606F1" w14:textId="56D811A4" w:rsidTr="00417E1F">
        <w:tc>
          <w:tcPr>
            <w:tcW w:w="3168" w:type="dxa"/>
          </w:tcPr>
          <w:p w14:paraId="6706C594" w14:textId="75F13B5F" w:rsidR="00417E1F" w:rsidRDefault="00417E1F" w:rsidP="00B03323">
            <w:pPr>
              <w:rPr>
                <w:rFonts w:cs="Times New Roman"/>
                <w:color w:val="auto"/>
              </w:rPr>
            </w:pPr>
            <w:r>
              <w:rPr>
                <w:rFonts w:cs="Times New Roman"/>
                <w:noProof/>
                <w:color w:val="auto"/>
                <w:lang w:eastAsia="en-US"/>
              </w:rPr>
              <w:drawing>
                <wp:inline distT="0" distB="0" distL="0" distR="0" wp14:anchorId="427F95AF" wp14:editId="1452CAB2">
                  <wp:extent cx="1810512" cy="13578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ardia corynebacteroides.jpg"/>
                          <pic:cNvPicPr/>
                        </pic:nvPicPr>
                        <pic:blipFill>
                          <a:blip r:embed="rId21">
                            <a:extLst>
                              <a:ext uri="{28A0092B-C50C-407E-A947-70E740481C1C}">
                                <a14:useLocalDpi xmlns:a14="http://schemas.microsoft.com/office/drawing/2010/main" val="0"/>
                              </a:ext>
                            </a:extLst>
                          </a:blip>
                          <a:stretch>
                            <a:fillRect/>
                          </a:stretch>
                        </pic:blipFill>
                        <pic:spPr>
                          <a:xfrm>
                            <a:off x="0" y="0"/>
                            <a:ext cx="1810512" cy="1357883"/>
                          </a:xfrm>
                          <a:prstGeom prst="rect">
                            <a:avLst/>
                          </a:prstGeom>
                        </pic:spPr>
                      </pic:pic>
                    </a:graphicData>
                  </a:graphic>
                </wp:inline>
              </w:drawing>
            </w:r>
          </w:p>
        </w:tc>
        <w:tc>
          <w:tcPr>
            <w:tcW w:w="3240" w:type="dxa"/>
          </w:tcPr>
          <w:p w14:paraId="09D6BBF9" w14:textId="7DA89B7F" w:rsidR="00417E1F" w:rsidRDefault="00086EBC" w:rsidP="00B03323">
            <w:pPr>
              <w:rPr>
                <w:rFonts w:cs="Times New Roman"/>
                <w:color w:val="auto"/>
              </w:rPr>
            </w:pPr>
            <w:r>
              <w:rPr>
                <w:rFonts w:cs="Times New Roman"/>
                <w:noProof/>
                <w:color w:val="auto"/>
                <w:lang w:eastAsia="en-US"/>
              </w:rPr>
              <w:drawing>
                <wp:inline distT="0" distB="0" distL="0" distR="0" wp14:anchorId="48625B3C" wp14:editId="483A1480">
                  <wp:extent cx="1810385" cy="1357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globerula.jpg"/>
                          <pic:cNvPicPr/>
                        </pic:nvPicPr>
                        <pic:blipFill>
                          <a:blip r:embed="rId22">
                            <a:extLst>
                              <a:ext uri="{28A0092B-C50C-407E-A947-70E740481C1C}">
                                <a14:useLocalDpi xmlns:a14="http://schemas.microsoft.com/office/drawing/2010/main" val="0"/>
                              </a:ext>
                            </a:extLst>
                          </a:blip>
                          <a:stretch>
                            <a:fillRect/>
                          </a:stretch>
                        </pic:blipFill>
                        <pic:spPr>
                          <a:xfrm>
                            <a:off x="0" y="0"/>
                            <a:ext cx="1810385" cy="1357789"/>
                          </a:xfrm>
                          <a:prstGeom prst="rect">
                            <a:avLst/>
                          </a:prstGeom>
                        </pic:spPr>
                      </pic:pic>
                    </a:graphicData>
                  </a:graphic>
                </wp:inline>
              </w:drawing>
            </w:r>
          </w:p>
        </w:tc>
        <w:tc>
          <w:tcPr>
            <w:tcW w:w="3240" w:type="dxa"/>
          </w:tcPr>
          <w:p w14:paraId="3A29AF79" w14:textId="089CD1AB" w:rsidR="00417E1F" w:rsidRPr="00AC4836" w:rsidRDefault="00417E1F" w:rsidP="00B03323">
            <w:pPr>
              <w:rPr>
                <w:rFonts w:cs="Times New Roman"/>
                <w:noProof/>
                <w:color w:val="auto"/>
                <w:lang w:eastAsia="en-US"/>
              </w:rPr>
            </w:pPr>
            <w:r>
              <w:rPr>
                <w:rFonts w:cs="Times New Roman"/>
                <w:noProof/>
                <w:color w:val="auto"/>
                <w:lang w:eastAsia="en-US"/>
              </w:rPr>
              <w:drawing>
                <wp:inline distT="0" distB="0" distL="0" distR="0" wp14:anchorId="032432D0" wp14:editId="23CD723C">
                  <wp:extent cx="1812502" cy="1359377"/>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ynebacterium flavescens.jpg"/>
                          <pic:cNvPicPr/>
                        </pic:nvPicPr>
                        <pic:blipFill>
                          <a:blip r:embed="rId23">
                            <a:extLst>
                              <a:ext uri="{28A0092B-C50C-407E-A947-70E740481C1C}">
                                <a14:useLocalDpi xmlns:a14="http://schemas.microsoft.com/office/drawing/2010/main" val="0"/>
                              </a:ext>
                            </a:extLst>
                          </a:blip>
                          <a:stretch>
                            <a:fillRect/>
                          </a:stretch>
                        </pic:blipFill>
                        <pic:spPr>
                          <a:xfrm>
                            <a:off x="0" y="0"/>
                            <a:ext cx="1813181" cy="1359886"/>
                          </a:xfrm>
                          <a:prstGeom prst="rect">
                            <a:avLst/>
                          </a:prstGeom>
                        </pic:spPr>
                      </pic:pic>
                    </a:graphicData>
                  </a:graphic>
                </wp:inline>
              </w:drawing>
            </w:r>
          </w:p>
        </w:tc>
      </w:tr>
      <w:tr w:rsidR="00417E1F" w14:paraId="215A5869" w14:textId="6C3D8833" w:rsidTr="00417E1F">
        <w:tc>
          <w:tcPr>
            <w:tcW w:w="3168" w:type="dxa"/>
          </w:tcPr>
          <w:p w14:paraId="327509F8" w14:textId="5B14A56E" w:rsidR="00417E1F" w:rsidRDefault="00417E1F" w:rsidP="00B03323">
            <w:pPr>
              <w:rPr>
                <w:rFonts w:cs="Times New Roman"/>
                <w:color w:val="auto"/>
              </w:rPr>
            </w:pPr>
            <w:r w:rsidRPr="00AC4836">
              <w:rPr>
                <w:rFonts w:cs="Times New Roman"/>
                <w:i/>
                <w:iCs/>
                <w:color w:val="auto"/>
              </w:rPr>
              <w:t xml:space="preserve">N. </w:t>
            </w:r>
            <w:proofErr w:type="spellStart"/>
            <w:r w:rsidRPr="00AC4836">
              <w:rPr>
                <w:rFonts w:cs="Times New Roman"/>
                <w:i/>
                <w:iCs/>
                <w:color w:val="auto"/>
              </w:rPr>
              <w:t>corynebacteroides</w:t>
            </w:r>
            <w:proofErr w:type="spellEnd"/>
          </w:p>
        </w:tc>
        <w:tc>
          <w:tcPr>
            <w:tcW w:w="3240" w:type="dxa"/>
          </w:tcPr>
          <w:p w14:paraId="4F0C2E55" w14:textId="7E6789A7" w:rsidR="00417E1F" w:rsidRDefault="00417E1F" w:rsidP="00B03323">
            <w:pPr>
              <w:rPr>
                <w:rFonts w:cs="Times New Roman"/>
                <w:color w:val="auto"/>
              </w:rPr>
            </w:pPr>
            <w:r w:rsidRPr="00AC4836">
              <w:rPr>
                <w:rFonts w:cs="Times New Roman"/>
                <w:i/>
                <w:iCs/>
                <w:color w:val="auto"/>
              </w:rPr>
              <w:t xml:space="preserve">N. </w:t>
            </w:r>
            <w:proofErr w:type="spellStart"/>
            <w:r w:rsidRPr="00AC4836">
              <w:rPr>
                <w:rFonts w:cs="Times New Roman"/>
                <w:i/>
                <w:iCs/>
                <w:color w:val="auto"/>
              </w:rPr>
              <w:t>globerula</w:t>
            </w:r>
            <w:proofErr w:type="spellEnd"/>
          </w:p>
        </w:tc>
        <w:tc>
          <w:tcPr>
            <w:tcW w:w="3240" w:type="dxa"/>
          </w:tcPr>
          <w:p w14:paraId="0F9F052A" w14:textId="46EC279F" w:rsidR="00417E1F" w:rsidRPr="00AC4836" w:rsidRDefault="00417E1F" w:rsidP="00B03323">
            <w:pPr>
              <w:rPr>
                <w:rFonts w:cs="Times New Roman"/>
                <w:i/>
                <w:iCs/>
                <w:color w:val="auto"/>
              </w:rPr>
            </w:pPr>
            <w:r>
              <w:rPr>
                <w:rFonts w:cs="Times New Roman"/>
                <w:i/>
                <w:iCs/>
                <w:color w:val="auto"/>
              </w:rPr>
              <w:t xml:space="preserve">C. </w:t>
            </w:r>
            <w:proofErr w:type="spellStart"/>
            <w:r>
              <w:rPr>
                <w:rFonts w:cs="Times New Roman"/>
                <w:i/>
                <w:iCs/>
                <w:color w:val="auto"/>
              </w:rPr>
              <w:t>flavescens</w:t>
            </w:r>
            <w:proofErr w:type="spellEnd"/>
          </w:p>
        </w:tc>
      </w:tr>
    </w:tbl>
    <w:p w14:paraId="2CEEBE7D" w14:textId="42A67BB5" w:rsidR="00ED543D" w:rsidRDefault="00ED543D" w:rsidP="00B03323">
      <w:pPr>
        <w:rPr>
          <w:rFonts w:cs="Times New Roman"/>
          <w:color w:val="auto"/>
        </w:rPr>
      </w:pPr>
    </w:p>
    <w:p w14:paraId="07E4ACCB" w14:textId="77777777" w:rsidR="00ED543D" w:rsidRDefault="00ED543D">
      <w:pPr>
        <w:rPr>
          <w:rFonts w:cs="Times New Roman"/>
          <w:color w:val="auto"/>
        </w:rPr>
      </w:pPr>
      <w:r>
        <w:rPr>
          <w:rFonts w:cs="Times New Roman"/>
          <w:color w:val="auto"/>
        </w:rPr>
        <w:br w:type="page"/>
      </w:r>
    </w:p>
    <w:p w14:paraId="6EEAD97D" w14:textId="77777777" w:rsidR="00AC4836" w:rsidRPr="00B03323" w:rsidRDefault="00AC4836" w:rsidP="00B03323">
      <w:pPr>
        <w:rPr>
          <w:rFonts w:cs="Times New Roman"/>
          <w:color w:val="auto"/>
        </w:rPr>
      </w:pPr>
    </w:p>
    <w:tbl>
      <w:tblPr>
        <w:tblStyle w:val="TableGrid"/>
        <w:tblW w:w="10008" w:type="dxa"/>
        <w:tblLayout w:type="fixed"/>
        <w:tblLook w:val="04A0" w:firstRow="1" w:lastRow="0" w:firstColumn="1" w:lastColumn="0" w:noHBand="0" w:noVBand="1"/>
      </w:tblPr>
      <w:tblGrid>
        <w:gridCol w:w="3258"/>
        <w:gridCol w:w="3232"/>
        <w:gridCol w:w="3518"/>
      </w:tblGrid>
      <w:tr w:rsidR="00322FCB" w14:paraId="0EF3B7A3" w14:textId="77777777" w:rsidTr="00417E1F">
        <w:tc>
          <w:tcPr>
            <w:tcW w:w="10008" w:type="dxa"/>
            <w:gridSpan w:val="3"/>
          </w:tcPr>
          <w:p w14:paraId="64C5AFBC" w14:textId="144FF328" w:rsidR="00322FCB" w:rsidRPr="00322FCB" w:rsidRDefault="00322FCB" w:rsidP="00B03323">
            <w:pPr>
              <w:rPr>
                <w:rFonts w:cs="Times New Roman"/>
                <w:b/>
                <w:color w:val="auto"/>
              </w:rPr>
            </w:pPr>
            <w:r w:rsidRPr="00322FCB">
              <w:rPr>
                <w:rFonts w:cs="Times New Roman"/>
                <w:b/>
                <w:color w:val="auto"/>
              </w:rPr>
              <w:t>Plaque morphologies:</w:t>
            </w:r>
          </w:p>
        </w:tc>
      </w:tr>
      <w:tr w:rsidR="00AC4836" w14:paraId="6E066547" w14:textId="77777777" w:rsidTr="00417E1F">
        <w:tc>
          <w:tcPr>
            <w:tcW w:w="3258" w:type="dxa"/>
          </w:tcPr>
          <w:p w14:paraId="2CA69E9E" w14:textId="302BAD82" w:rsidR="00AC4836" w:rsidRDefault="00AC4836" w:rsidP="00B03323">
            <w:pPr>
              <w:rPr>
                <w:rFonts w:cs="Times New Roman"/>
                <w:color w:val="auto"/>
              </w:rPr>
            </w:pPr>
            <w:r w:rsidRPr="00AC4836">
              <w:rPr>
                <w:rFonts w:cs="Times New Roman"/>
                <w:noProof/>
                <w:color w:val="auto"/>
                <w:lang w:eastAsia="en-US"/>
              </w:rPr>
              <w:drawing>
                <wp:inline distT="0" distB="0" distL="0" distR="0" wp14:anchorId="16AC14E4" wp14:editId="11A76069">
                  <wp:extent cx="1909677" cy="1822873"/>
                  <wp:effectExtent l="0" t="0" r="0" b="6350"/>
                  <wp:docPr id="66"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ontent Placeholder 4"/>
                          <pic:cNvPicPr>
                            <a:picLocks noChangeAspect="1"/>
                          </pic:cNvPicPr>
                        </pic:nvPicPr>
                        <pic:blipFill rotWithShape="1">
                          <a:blip r:embed="rId24" cstate="print">
                            <a:extLst>
                              <a:ext uri="{28A0092B-C50C-407E-A947-70E740481C1C}">
                                <a14:useLocalDpi xmlns:a14="http://schemas.microsoft.com/office/drawing/2010/main" val="0"/>
                              </a:ext>
                            </a:extLst>
                          </a:blip>
                          <a:srcRect l="10193" t="668" r="15922" b="3003"/>
                          <a:stretch/>
                        </pic:blipFill>
                        <pic:spPr>
                          <a:xfrm>
                            <a:off x="0" y="0"/>
                            <a:ext cx="1909825" cy="1823014"/>
                          </a:xfrm>
                          <a:prstGeom prst="rect">
                            <a:avLst/>
                          </a:prstGeom>
                        </pic:spPr>
                      </pic:pic>
                    </a:graphicData>
                  </a:graphic>
                </wp:inline>
              </w:drawing>
            </w:r>
          </w:p>
        </w:tc>
        <w:tc>
          <w:tcPr>
            <w:tcW w:w="3232" w:type="dxa"/>
          </w:tcPr>
          <w:p w14:paraId="0F1FE1ED" w14:textId="15343DA4" w:rsidR="00AC4836" w:rsidRDefault="00AC4836" w:rsidP="00B03323">
            <w:pPr>
              <w:rPr>
                <w:rFonts w:cs="Times New Roman"/>
                <w:color w:val="auto"/>
              </w:rPr>
            </w:pPr>
            <w:r w:rsidRPr="00AC4836">
              <w:rPr>
                <w:rFonts w:cs="Times New Roman"/>
                <w:noProof/>
                <w:color w:val="auto"/>
                <w:lang w:eastAsia="en-US"/>
              </w:rPr>
              <w:drawing>
                <wp:inline distT="0" distB="0" distL="0" distR="0" wp14:anchorId="102D790C" wp14:editId="2797BF54">
                  <wp:extent cx="1915630" cy="1822873"/>
                  <wp:effectExtent l="0" t="0" r="0" b="6350"/>
                  <wp:docPr id="4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2" name="Content Placeholder 4"/>
                          <pic:cNvPicPr>
                            <a:picLocks noGrp="1" noChangeAspect="1"/>
                          </pic:cNvPicPr>
                        </pic:nvPicPr>
                        <pic:blipFill rotWithShape="1">
                          <a:blip r:embed="rId25" cstate="print">
                            <a:extLst>
                              <a:ext uri="{28A0092B-C50C-407E-A947-70E740481C1C}">
                                <a14:useLocalDpi xmlns:a14="http://schemas.microsoft.com/office/drawing/2010/main" val="0"/>
                              </a:ext>
                            </a:extLst>
                          </a:blip>
                          <a:srcRect l="20551" t="26227" r="13717" b="27366"/>
                          <a:stretch/>
                        </pic:blipFill>
                        <pic:spPr>
                          <a:xfrm>
                            <a:off x="0" y="0"/>
                            <a:ext cx="1915758" cy="1822995"/>
                          </a:xfrm>
                          <a:prstGeom prst="rect">
                            <a:avLst/>
                          </a:prstGeom>
                        </pic:spPr>
                      </pic:pic>
                    </a:graphicData>
                  </a:graphic>
                </wp:inline>
              </w:drawing>
            </w:r>
          </w:p>
        </w:tc>
        <w:tc>
          <w:tcPr>
            <w:tcW w:w="3518" w:type="dxa"/>
          </w:tcPr>
          <w:p w14:paraId="552B025C" w14:textId="23B37E7B" w:rsidR="00AC4836" w:rsidRDefault="00AC4836" w:rsidP="00B03323">
            <w:pPr>
              <w:rPr>
                <w:rFonts w:cs="Times New Roman"/>
                <w:color w:val="auto"/>
              </w:rPr>
            </w:pPr>
            <w:r w:rsidRPr="00AC4836">
              <w:rPr>
                <w:rFonts w:cs="Times New Roman"/>
                <w:noProof/>
                <w:color w:val="auto"/>
                <w:lang w:eastAsia="en-US"/>
              </w:rPr>
              <w:drawing>
                <wp:inline distT="0" distB="0" distL="0" distR="0" wp14:anchorId="3807E7A3" wp14:editId="242068DE">
                  <wp:extent cx="2049568" cy="1831205"/>
                  <wp:effectExtent l="0" t="0" r="8255" b="0"/>
                  <wp:docPr id="2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4"/>
                          <pic:cNvPicPr>
                            <a:picLocks noGrp="1" noChangeAspect="1"/>
                          </pic:cNvPicPr>
                        </pic:nvPicPr>
                        <pic:blipFill rotWithShape="1">
                          <a:blip r:embed="rId26" cstate="print">
                            <a:extLst>
                              <a:ext uri="{BEBA8EAE-BF5A-486C-A8C5-ECC9F3942E4B}">
                                <a14:imgProps xmlns:a14="http://schemas.microsoft.com/office/drawing/2010/main">
                                  <a14:imgLayer r:embed="rId27">
                                    <a14:imgEffect>
                                      <a14:brightnessContrast bright="52000"/>
                                    </a14:imgEffect>
                                  </a14:imgLayer>
                                </a14:imgProps>
                              </a:ext>
                              <a:ext uri="{28A0092B-C50C-407E-A947-70E740481C1C}">
                                <a14:useLocalDpi xmlns:a14="http://schemas.microsoft.com/office/drawing/2010/main" val="0"/>
                              </a:ext>
                            </a:extLst>
                          </a:blip>
                          <a:srcRect l="10463" t="6175" r="20165" b="6170"/>
                          <a:stretch/>
                        </pic:blipFill>
                        <pic:spPr>
                          <a:xfrm>
                            <a:off x="0" y="0"/>
                            <a:ext cx="2049856" cy="1831463"/>
                          </a:xfrm>
                          <a:prstGeom prst="rect">
                            <a:avLst/>
                          </a:prstGeom>
                        </pic:spPr>
                      </pic:pic>
                    </a:graphicData>
                  </a:graphic>
                </wp:inline>
              </w:drawing>
            </w:r>
          </w:p>
        </w:tc>
      </w:tr>
      <w:tr w:rsidR="00AC4836" w14:paraId="486CD5C5" w14:textId="77777777" w:rsidTr="00417E1F">
        <w:tc>
          <w:tcPr>
            <w:tcW w:w="3258" w:type="dxa"/>
          </w:tcPr>
          <w:p w14:paraId="0668372D" w14:textId="4AE8B31F" w:rsidR="00AC4836" w:rsidRDefault="00322FCB" w:rsidP="00B03323">
            <w:pPr>
              <w:rPr>
                <w:rFonts w:cs="Times New Roman"/>
                <w:color w:val="auto"/>
              </w:rPr>
            </w:pPr>
            <w:r>
              <w:rPr>
                <w:rFonts w:cs="Times New Roman"/>
                <w:color w:val="auto"/>
              </w:rPr>
              <w:t xml:space="preserve">CF Phage:  </w:t>
            </w:r>
            <w:proofErr w:type="spellStart"/>
            <w:r>
              <w:rPr>
                <w:rFonts w:cs="Times New Roman"/>
                <w:color w:val="auto"/>
              </w:rPr>
              <w:t>DianaPS</w:t>
            </w:r>
            <w:proofErr w:type="spellEnd"/>
          </w:p>
        </w:tc>
        <w:tc>
          <w:tcPr>
            <w:tcW w:w="3232" w:type="dxa"/>
          </w:tcPr>
          <w:p w14:paraId="67197FDA" w14:textId="33B9BE44" w:rsidR="00AC4836" w:rsidRDefault="00322FCB" w:rsidP="00B03323">
            <w:pPr>
              <w:rPr>
                <w:rFonts w:cs="Times New Roman"/>
                <w:color w:val="auto"/>
              </w:rPr>
            </w:pPr>
            <w:r>
              <w:rPr>
                <w:rFonts w:cs="Times New Roman"/>
                <w:color w:val="auto"/>
              </w:rPr>
              <w:t>CG Phage:  Zombie</w:t>
            </w:r>
          </w:p>
        </w:tc>
        <w:tc>
          <w:tcPr>
            <w:tcW w:w="3518" w:type="dxa"/>
          </w:tcPr>
          <w:p w14:paraId="584ACB79" w14:textId="77C4F57D" w:rsidR="00AC4836" w:rsidRDefault="00322FCB" w:rsidP="00B03323">
            <w:pPr>
              <w:rPr>
                <w:rFonts w:cs="Times New Roman"/>
                <w:color w:val="auto"/>
              </w:rPr>
            </w:pPr>
            <w:r>
              <w:rPr>
                <w:rFonts w:cs="Times New Roman"/>
                <w:color w:val="auto"/>
              </w:rPr>
              <w:t xml:space="preserve">NG Phage:  </w:t>
            </w:r>
            <w:proofErr w:type="spellStart"/>
            <w:r>
              <w:rPr>
                <w:rFonts w:cs="Times New Roman"/>
                <w:color w:val="auto"/>
              </w:rPr>
              <w:t>Jawnski</w:t>
            </w:r>
            <w:proofErr w:type="spellEnd"/>
          </w:p>
        </w:tc>
      </w:tr>
      <w:tr w:rsidR="00AC4836" w14:paraId="31EFC016" w14:textId="77777777" w:rsidTr="00417E1F">
        <w:tc>
          <w:tcPr>
            <w:tcW w:w="3258" w:type="dxa"/>
          </w:tcPr>
          <w:p w14:paraId="1251C73A" w14:textId="441EC9ED" w:rsidR="00AC4836" w:rsidRDefault="00AC4836" w:rsidP="00B03323">
            <w:pPr>
              <w:rPr>
                <w:rFonts w:cs="Times New Roman"/>
                <w:color w:val="auto"/>
              </w:rPr>
            </w:pPr>
            <w:r w:rsidRPr="00AC4836">
              <w:rPr>
                <w:rFonts w:cs="Times New Roman"/>
                <w:noProof/>
                <w:color w:val="auto"/>
                <w:lang w:eastAsia="en-US"/>
              </w:rPr>
              <w:drawing>
                <wp:inline distT="0" distB="0" distL="0" distR="0" wp14:anchorId="6C356209" wp14:editId="73C01F15">
                  <wp:extent cx="1902777" cy="1636607"/>
                  <wp:effectExtent l="0" t="0" r="2540" b="0"/>
                  <wp:docPr id="1027" name="Picture 3" descr="C:\Users\Phagehunter\Desktop\RG32 2 Day Growth 2012-07-28 15hr 1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hagehunter\Desktop\RG32 2 Day Growth 2012-07-28 15hr 19mi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93" t="1926" r="11765"/>
                          <a:stretch/>
                        </pic:blipFill>
                        <pic:spPr bwMode="auto">
                          <a:xfrm>
                            <a:off x="0" y="0"/>
                            <a:ext cx="1902999" cy="1636798"/>
                          </a:xfrm>
                          <a:prstGeom prst="rect">
                            <a:avLst/>
                          </a:prstGeom>
                          <a:noFill/>
                          <a:extLst/>
                        </pic:spPr>
                      </pic:pic>
                    </a:graphicData>
                  </a:graphic>
                </wp:inline>
              </w:drawing>
            </w:r>
          </w:p>
        </w:tc>
        <w:tc>
          <w:tcPr>
            <w:tcW w:w="3232" w:type="dxa"/>
          </w:tcPr>
          <w:p w14:paraId="6654BBAF" w14:textId="306E5220" w:rsidR="00AC4836" w:rsidRDefault="00AC4836" w:rsidP="00B03323">
            <w:pPr>
              <w:rPr>
                <w:rFonts w:cs="Times New Roman"/>
                <w:color w:val="auto"/>
              </w:rPr>
            </w:pPr>
            <w:r w:rsidRPr="00AC4836">
              <w:rPr>
                <w:rFonts w:cs="Times New Roman"/>
                <w:noProof/>
                <w:color w:val="auto"/>
                <w:lang w:eastAsia="en-US"/>
              </w:rPr>
              <w:drawing>
                <wp:inline distT="0" distB="0" distL="0" distR="0" wp14:anchorId="13516234" wp14:editId="3FD9AF99">
                  <wp:extent cx="1865207" cy="1865207"/>
                  <wp:effectExtent l="0" t="0" r="0" b="0"/>
                  <wp:docPr id="14" name="Picture 13" descr="Gord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ordon1.jp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65207" cy="1865207"/>
                          </a:xfrm>
                          <a:prstGeom prst="rect">
                            <a:avLst/>
                          </a:prstGeom>
                        </pic:spPr>
                      </pic:pic>
                    </a:graphicData>
                  </a:graphic>
                </wp:inline>
              </w:drawing>
            </w:r>
          </w:p>
        </w:tc>
        <w:tc>
          <w:tcPr>
            <w:tcW w:w="3518" w:type="dxa"/>
          </w:tcPr>
          <w:p w14:paraId="5BB10A94" w14:textId="01E9DDA2" w:rsidR="00AC4836" w:rsidRDefault="00322FCB" w:rsidP="00B03323">
            <w:pPr>
              <w:rPr>
                <w:rFonts w:cs="Times New Roman"/>
                <w:color w:val="auto"/>
              </w:rPr>
            </w:pPr>
            <w:r w:rsidRPr="00322FCB">
              <w:rPr>
                <w:rFonts w:cs="Times New Roman"/>
                <w:noProof/>
                <w:color w:val="auto"/>
                <w:lang w:eastAsia="en-US"/>
              </w:rPr>
              <w:drawing>
                <wp:inline distT="0" distB="0" distL="0" distR="0" wp14:anchorId="03E8510B" wp14:editId="7E15EBD8">
                  <wp:extent cx="2015702" cy="1907152"/>
                  <wp:effectExtent l="0" t="0" r="0" b="0"/>
                  <wp:docPr id="73" name="Picture 3" descr="F:\Brujo Plaqu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 descr="F:\Brujo Plaque Pic.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12" t="8144" r="11592" b="1288"/>
                          <a:stretch/>
                        </pic:blipFill>
                        <pic:spPr bwMode="auto">
                          <a:xfrm>
                            <a:off x="0" y="0"/>
                            <a:ext cx="2015968" cy="1907404"/>
                          </a:xfrm>
                          <a:prstGeom prst="rect">
                            <a:avLst/>
                          </a:prstGeom>
                          <a:noFill/>
                          <a:extLst/>
                        </pic:spPr>
                      </pic:pic>
                    </a:graphicData>
                  </a:graphic>
                </wp:inline>
              </w:drawing>
            </w:r>
          </w:p>
        </w:tc>
      </w:tr>
      <w:tr w:rsidR="00AC4836" w14:paraId="1F9785F1" w14:textId="77777777" w:rsidTr="00417E1F">
        <w:tc>
          <w:tcPr>
            <w:tcW w:w="3258" w:type="dxa"/>
          </w:tcPr>
          <w:p w14:paraId="55A8CA2F" w14:textId="5A0AC4DA" w:rsidR="00AC4836" w:rsidRDefault="00322FCB" w:rsidP="00B03323">
            <w:pPr>
              <w:rPr>
                <w:rFonts w:cs="Times New Roman"/>
                <w:color w:val="auto"/>
              </w:rPr>
            </w:pPr>
            <w:r>
              <w:rPr>
                <w:rFonts w:cs="Times New Roman"/>
                <w:color w:val="auto"/>
              </w:rPr>
              <w:t>RG Phage:  Erik</w:t>
            </w:r>
          </w:p>
        </w:tc>
        <w:tc>
          <w:tcPr>
            <w:tcW w:w="3232" w:type="dxa"/>
          </w:tcPr>
          <w:p w14:paraId="47613DC6" w14:textId="6A2ED68E" w:rsidR="00AC4836" w:rsidRDefault="00322FCB" w:rsidP="00B03323">
            <w:pPr>
              <w:rPr>
                <w:rFonts w:cs="Times New Roman"/>
                <w:color w:val="auto"/>
              </w:rPr>
            </w:pPr>
            <w:r>
              <w:rPr>
                <w:rFonts w:cs="Times New Roman"/>
                <w:color w:val="auto"/>
              </w:rPr>
              <w:t>NG Phage:  Gordon</w:t>
            </w:r>
          </w:p>
        </w:tc>
        <w:tc>
          <w:tcPr>
            <w:tcW w:w="3518" w:type="dxa"/>
          </w:tcPr>
          <w:p w14:paraId="788BA074" w14:textId="21E9ECFD" w:rsidR="00AC4836" w:rsidRDefault="00322FCB" w:rsidP="00B03323">
            <w:pPr>
              <w:rPr>
                <w:rFonts w:cs="Times New Roman"/>
                <w:color w:val="auto"/>
              </w:rPr>
            </w:pPr>
            <w:r>
              <w:rPr>
                <w:rFonts w:cs="Times New Roman"/>
                <w:color w:val="auto"/>
              </w:rPr>
              <w:t xml:space="preserve">GT Phage:  </w:t>
            </w:r>
            <w:proofErr w:type="spellStart"/>
            <w:r>
              <w:rPr>
                <w:rFonts w:cs="Times New Roman"/>
                <w:color w:val="auto"/>
              </w:rPr>
              <w:t>Brujo</w:t>
            </w:r>
            <w:proofErr w:type="spellEnd"/>
          </w:p>
        </w:tc>
      </w:tr>
    </w:tbl>
    <w:p w14:paraId="481CDEA1" w14:textId="770599EB" w:rsidR="00AC4836" w:rsidRDefault="00AC4836" w:rsidP="00B03323">
      <w:pPr>
        <w:rPr>
          <w:rFonts w:cs="Times New Roman"/>
          <w:color w:val="auto"/>
        </w:rPr>
      </w:pPr>
    </w:p>
    <w:tbl>
      <w:tblPr>
        <w:tblStyle w:val="TableGrid"/>
        <w:tblW w:w="0" w:type="auto"/>
        <w:tblLook w:val="04A0" w:firstRow="1" w:lastRow="0" w:firstColumn="1" w:lastColumn="0" w:noHBand="0" w:noVBand="1"/>
      </w:tblPr>
      <w:tblGrid>
        <w:gridCol w:w="2216"/>
        <w:gridCol w:w="2139"/>
        <w:gridCol w:w="1956"/>
        <w:gridCol w:w="2822"/>
      </w:tblGrid>
      <w:tr w:rsidR="00322FCB" w14:paraId="1DDC2F85" w14:textId="77777777" w:rsidTr="004B5CCA">
        <w:tc>
          <w:tcPr>
            <w:tcW w:w="0" w:type="auto"/>
            <w:gridSpan w:val="4"/>
          </w:tcPr>
          <w:p w14:paraId="387C913A" w14:textId="13F2502A" w:rsidR="00322FCB" w:rsidRDefault="00322FCB" w:rsidP="004B5CCA">
            <w:pPr>
              <w:rPr>
                <w:rFonts w:cs="Times New Roman"/>
                <w:color w:val="auto"/>
              </w:rPr>
            </w:pPr>
            <w:r>
              <w:rPr>
                <w:rFonts w:cs="Times New Roman"/>
                <w:color w:val="auto"/>
              </w:rPr>
              <w:t>Virion Particle Morphologies:</w:t>
            </w:r>
            <w:r w:rsidR="004B5CCA">
              <w:rPr>
                <w:rFonts w:cs="Times New Roman"/>
                <w:color w:val="auto"/>
              </w:rPr>
              <w:t xml:space="preserve">  </w:t>
            </w:r>
          </w:p>
        </w:tc>
      </w:tr>
      <w:tr w:rsidR="00322FCB" w14:paraId="362A8EA8" w14:textId="77777777" w:rsidTr="004B5CCA">
        <w:tc>
          <w:tcPr>
            <w:tcW w:w="0" w:type="auto"/>
          </w:tcPr>
          <w:p w14:paraId="044D5ECE" w14:textId="71442B5E" w:rsidR="00322FCB" w:rsidRDefault="00322FCB" w:rsidP="00B03323">
            <w:pPr>
              <w:rPr>
                <w:rFonts w:cs="Times New Roman"/>
                <w:color w:val="auto"/>
              </w:rPr>
            </w:pPr>
            <w:r w:rsidRPr="00322FCB">
              <w:rPr>
                <w:rFonts w:cs="Times New Roman"/>
                <w:noProof/>
                <w:color w:val="auto"/>
                <w:lang w:eastAsia="en-US"/>
              </w:rPr>
              <w:drawing>
                <wp:inline distT="0" distB="0" distL="0" distR="0" wp14:anchorId="5F40A816" wp14:editId="4B74F8D9">
                  <wp:extent cx="1268315" cy="1290955"/>
                  <wp:effectExtent l="0" t="0" r="1905" b="4445"/>
                  <wp:docPr id="2" name="Picture 2" descr="F:\oll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ollie.PN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24000"/>
                                    </a14:imgEffect>
                                  </a14:imgLayer>
                                </a14:imgProps>
                              </a:ext>
                              <a:ext uri="{28A0092B-C50C-407E-A947-70E740481C1C}">
                                <a14:useLocalDpi xmlns:a14="http://schemas.microsoft.com/office/drawing/2010/main" val="0"/>
                              </a:ext>
                            </a:extLst>
                          </a:blip>
                          <a:srcRect l="17972"/>
                          <a:stretch/>
                        </pic:blipFill>
                        <pic:spPr bwMode="auto">
                          <a:xfrm>
                            <a:off x="0" y="0"/>
                            <a:ext cx="1269398" cy="1292057"/>
                          </a:xfrm>
                          <a:prstGeom prst="rect">
                            <a:avLst/>
                          </a:prstGeom>
                          <a:noFill/>
                          <a:extLst/>
                        </pic:spPr>
                      </pic:pic>
                    </a:graphicData>
                  </a:graphic>
                </wp:inline>
              </w:drawing>
            </w:r>
          </w:p>
        </w:tc>
        <w:tc>
          <w:tcPr>
            <w:tcW w:w="0" w:type="auto"/>
          </w:tcPr>
          <w:p w14:paraId="273AAFFF" w14:textId="20665782" w:rsidR="00322FCB" w:rsidRDefault="00322FCB" w:rsidP="00B03323">
            <w:pPr>
              <w:rPr>
                <w:rFonts w:cs="Times New Roman"/>
                <w:color w:val="auto"/>
              </w:rPr>
            </w:pPr>
            <w:r w:rsidRPr="00322FCB">
              <w:rPr>
                <w:rFonts w:cs="Times New Roman"/>
                <w:noProof/>
                <w:color w:val="auto"/>
                <w:lang w:eastAsia="en-US"/>
              </w:rPr>
              <w:drawing>
                <wp:inline distT="0" distB="0" distL="0" distR="0" wp14:anchorId="1137D252" wp14:editId="673CCC73">
                  <wp:extent cx="1221700" cy="1297940"/>
                  <wp:effectExtent l="0" t="0" r="0" b="0"/>
                  <wp:docPr id="1032" name="Picture 8" descr="F:\ben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bennie.PN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rightnessContrast bright="26000"/>
                                    </a14:imgEffect>
                                  </a14:imgLayer>
                                </a14:imgProps>
                              </a:ext>
                              <a:ext uri="{28A0092B-C50C-407E-A947-70E740481C1C}">
                                <a14:useLocalDpi xmlns:a14="http://schemas.microsoft.com/office/drawing/2010/main" val="0"/>
                              </a:ext>
                            </a:extLst>
                          </a:blip>
                          <a:srcRect l="13570" t="12925" r="16424" b="15752"/>
                          <a:stretch/>
                        </pic:blipFill>
                        <pic:spPr bwMode="auto">
                          <a:xfrm>
                            <a:off x="0" y="0"/>
                            <a:ext cx="1222523" cy="1298815"/>
                          </a:xfrm>
                          <a:prstGeom prst="rect">
                            <a:avLst/>
                          </a:prstGeom>
                          <a:noFill/>
                          <a:extLst/>
                        </pic:spPr>
                      </pic:pic>
                    </a:graphicData>
                  </a:graphic>
                </wp:inline>
              </w:drawing>
            </w:r>
          </w:p>
        </w:tc>
        <w:tc>
          <w:tcPr>
            <w:tcW w:w="0" w:type="auto"/>
          </w:tcPr>
          <w:p w14:paraId="117E9518" w14:textId="64A65EF4" w:rsidR="00322FCB" w:rsidRDefault="004B5CCA" w:rsidP="00B03323">
            <w:pPr>
              <w:rPr>
                <w:rFonts w:cs="Times New Roman"/>
                <w:color w:val="auto"/>
              </w:rPr>
            </w:pPr>
            <w:r w:rsidRPr="004B5CCA">
              <w:rPr>
                <w:rFonts w:cs="Times New Roman"/>
                <w:noProof/>
                <w:color w:val="auto"/>
                <w:lang w:eastAsia="en-US"/>
              </w:rPr>
              <w:drawing>
                <wp:inline distT="0" distB="0" distL="0" distR="0" wp14:anchorId="5D95B139" wp14:editId="40E948FA">
                  <wp:extent cx="1054735" cy="1298572"/>
                  <wp:effectExtent l="0" t="0" r="12065" b="0"/>
                  <wp:docPr id="6" name="Picture 4" descr="F:\ko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F:\korra.PN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37000"/>
                                    </a14:imgEffect>
                                  </a14:imgLayer>
                                </a14:imgProps>
                              </a:ext>
                              <a:ext uri="{28A0092B-C50C-407E-A947-70E740481C1C}">
                                <a14:useLocalDpi xmlns:a14="http://schemas.microsoft.com/office/drawing/2010/main" val="0"/>
                              </a:ext>
                            </a:extLst>
                          </a:blip>
                          <a:srcRect l="22756" r="8429" b="14322"/>
                          <a:stretch/>
                        </pic:blipFill>
                        <pic:spPr bwMode="auto">
                          <a:xfrm rot="10800000">
                            <a:off x="0" y="0"/>
                            <a:ext cx="1055913" cy="1300023"/>
                          </a:xfrm>
                          <a:prstGeom prst="rect">
                            <a:avLst/>
                          </a:prstGeom>
                          <a:noFill/>
                          <a:extLst/>
                        </pic:spPr>
                      </pic:pic>
                    </a:graphicData>
                  </a:graphic>
                </wp:inline>
              </w:drawing>
            </w:r>
          </w:p>
        </w:tc>
        <w:tc>
          <w:tcPr>
            <w:tcW w:w="0" w:type="auto"/>
          </w:tcPr>
          <w:p w14:paraId="402A69D3" w14:textId="56E84311" w:rsidR="00322FCB" w:rsidRDefault="004B5CCA" w:rsidP="00B03323">
            <w:pPr>
              <w:rPr>
                <w:rFonts w:cs="Times New Roman"/>
                <w:color w:val="auto"/>
              </w:rPr>
            </w:pPr>
            <w:r w:rsidRPr="004B5CCA">
              <w:rPr>
                <w:rFonts w:cs="Times New Roman"/>
                <w:noProof/>
                <w:color w:val="auto"/>
                <w:lang w:eastAsia="en-US"/>
              </w:rPr>
              <w:drawing>
                <wp:inline distT="0" distB="0" distL="0" distR="0" wp14:anchorId="2761BB98" wp14:editId="25CF26FE">
                  <wp:extent cx="1654873" cy="1297940"/>
                  <wp:effectExtent l="0" t="0" r="0" b="0"/>
                  <wp:docPr id="1031" name="Picture 7" descr="F:\gor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gordon.PN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rightnessContrast bright="26000"/>
                                    </a14:imgEffect>
                                  </a14:imgLayer>
                                </a14:imgProps>
                              </a:ext>
                              <a:ext uri="{28A0092B-C50C-407E-A947-70E740481C1C}">
                                <a14:useLocalDpi xmlns:a14="http://schemas.microsoft.com/office/drawing/2010/main" val="0"/>
                              </a:ext>
                            </a:extLst>
                          </a:blip>
                          <a:srcRect l="8611" r="15537" b="30527"/>
                          <a:stretch/>
                        </pic:blipFill>
                        <pic:spPr bwMode="auto">
                          <a:xfrm>
                            <a:off x="0" y="0"/>
                            <a:ext cx="1655549" cy="1298470"/>
                          </a:xfrm>
                          <a:prstGeom prst="rect">
                            <a:avLst/>
                          </a:prstGeom>
                          <a:noFill/>
                          <a:extLst/>
                        </pic:spPr>
                      </pic:pic>
                    </a:graphicData>
                  </a:graphic>
                </wp:inline>
              </w:drawing>
            </w:r>
          </w:p>
        </w:tc>
      </w:tr>
      <w:tr w:rsidR="00322FCB" w14:paraId="59049990" w14:textId="77777777" w:rsidTr="004B5CCA">
        <w:tc>
          <w:tcPr>
            <w:tcW w:w="0" w:type="auto"/>
          </w:tcPr>
          <w:p w14:paraId="19AF960E" w14:textId="7F5EB77C" w:rsidR="00322FCB" w:rsidRDefault="004B5CCA" w:rsidP="00B03323">
            <w:pPr>
              <w:rPr>
                <w:rFonts w:cs="Times New Roman"/>
                <w:color w:val="auto"/>
              </w:rPr>
            </w:pPr>
            <w:r>
              <w:rPr>
                <w:rFonts w:cs="Times New Roman"/>
                <w:color w:val="auto"/>
              </w:rPr>
              <w:t>NG Phage:  Ollie</w:t>
            </w:r>
          </w:p>
        </w:tc>
        <w:tc>
          <w:tcPr>
            <w:tcW w:w="0" w:type="auto"/>
          </w:tcPr>
          <w:p w14:paraId="001C5475" w14:textId="6FB219B0" w:rsidR="00322FCB" w:rsidRDefault="004B5CCA" w:rsidP="00B03323">
            <w:pPr>
              <w:rPr>
                <w:rFonts w:cs="Times New Roman"/>
                <w:color w:val="auto"/>
              </w:rPr>
            </w:pPr>
            <w:r>
              <w:rPr>
                <w:rFonts w:cs="Times New Roman"/>
                <w:color w:val="auto"/>
              </w:rPr>
              <w:t>NG Phage:  Bennie</w:t>
            </w:r>
          </w:p>
        </w:tc>
        <w:tc>
          <w:tcPr>
            <w:tcW w:w="0" w:type="auto"/>
          </w:tcPr>
          <w:p w14:paraId="59E0B6E9" w14:textId="1E9068B4" w:rsidR="00322FCB" w:rsidRDefault="004B5CCA" w:rsidP="00B03323">
            <w:pPr>
              <w:rPr>
                <w:rFonts w:cs="Times New Roman"/>
                <w:color w:val="auto"/>
              </w:rPr>
            </w:pPr>
            <w:r>
              <w:rPr>
                <w:rFonts w:cs="Times New Roman"/>
                <w:color w:val="auto"/>
              </w:rPr>
              <w:t xml:space="preserve">NG Phage:  </w:t>
            </w:r>
            <w:proofErr w:type="spellStart"/>
            <w:r>
              <w:rPr>
                <w:rFonts w:cs="Times New Roman"/>
                <w:color w:val="auto"/>
              </w:rPr>
              <w:t>Korra</w:t>
            </w:r>
            <w:proofErr w:type="spellEnd"/>
          </w:p>
        </w:tc>
        <w:tc>
          <w:tcPr>
            <w:tcW w:w="0" w:type="auto"/>
          </w:tcPr>
          <w:p w14:paraId="1CD60182" w14:textId="250D8D4C" w:rsidR="00322FCB" w:rsidRDefault="004B5CCA" w:rsidP="00B03323">
            <w:pPr>
              <w:rPr>
                <w:rFonts w:cs="Times New Roman"/>
                <w:color w:val="auto"/>
              </w:rPr>
            </w:pPr>
            <w:r>
              <w:rPr>
                <w:rFonts w:cs="Times New Roman"/>
                <w:color w:val="auto"/>
              </w:rPr>
              <w:t>NG Phage:  Gordon</w:t>
            </w:r>
          </w:p>
        </w:tc>
      </w:tr>
    </w:tbl>
    <w:p w14:paraId="538B18F7" w14:textId="77777777" w:rsidR="00322FCB" w:rsidRDefault="00322FCB" w:rsidP="00B03323">
      <w:pPr>
        <w:rPr>
          <w:rFonts w:cs="Times New Roman"/>
          <w:color w:val="auto"/>
        </w:rPr>
      </w:pPr>
    </w:p>
    <w:p w14:paraId="61903689" w14:textId="3FF84F19" w:rsidR="00ED543D" w:rsidRDefault="00ED543D">
      <w:pPr>
        <w:rPr>
          <w:rFonts w:cs="Times New Roman"/>
          <w:color w:val="auto"/>
        </w:rPr>
      </w:pPr>
      <w:r>
        <w:rPr>
          <w:rFonts w:cs="Times New Roman"/>
          <w:color w:val="auto"/>
        </w:rPr>
        <w:br w:type="page"/>
      </w:r>
    </w:p>
    <w:p w14:paraId="33FF5969" w14:textId="77777777" w:rsidR="00E80BC1" w:rsidRDefault="00E80BC1" w:rsidP="00B03323">
      <w:pPr>
        <w:rPr>
          <w:rFonts w:cs="Times New Roman"/>
          <w:color w:val="auto"/>
        </w:rPr>
      </w:pPr>
    </w:p>
    <w:p w14:paraId="7489158F" w14:textId="687AC4ED" w:rsidR="00E80BC1" w:rsidRPr="00FF3F6C" w:rsidRDefault="00E80BC1" w:rsidP="00B03323">
      <w:pPr>
        <w:rPr>
          <w:rFonts w:cs="Times New Roman"/>
          <w:b/>
          <w:color w:val="auto"/>
        </w:rPr>
      </w:pPr>
      <w:r w:rsidRPr="00FF3F6C">
        <w:rPr>
          <w:rFonts w:cs="Times New Roman"/>
          <w:b/>
          <w:color w:val="auto"/>
        </w:rPr>
        <w:t>References and Resources:</w:t>
      </w:r>
    </w:p>
    <w:p w14:paraId="57044C4D" w14:textId="77777777" w:rsidR="00FF3F6C" w:rsidRDefault="00FF3F6C" w:rsidP="00B03323">
      <w:pPr>
        <w:rPr>
          <w:rFonts w:cs="Times New Roman"/>
          <w:color w:val="auto"/>
        </w:rPr>
      </w:pPr>
    </w:p>
    <w:p w14:paraId="4A0D0F73" w14:textId="7BC49730" w:rsidR="00E80BC1" w:rsidRDefault="00E80BC1" w:rsidP="00B03323">
      <w:pPr>
        <w:rPr>
          <w:rFonts w:cs="Times New Roman"/>
          <w:color w:val="auto"/>
        </w:rPr>
      </w:pPr>
      <w:r>
        <w:rPr>
          <w:rFonts w:cs="Times New Roman"/>
          <w:color w:val="auto"/>
        </w:rPr>
        <w:t>Phagesdb.org</w:t>
      </w:r>
    </w:p>
    <w:p w14:paraId="0718A1D0" w14:textId="77777777" w:rsidR="00FF3F6C" w:rsidRDefault="00FF3F6C" w:rsidP="00B03323">
      <w:pPr>
        <w:rPr>
          <w:rFonts w:cs="Times New Roman"/>
          <w:color w:val="auto"/>
        </w:rPr>
      </w:pPr>
    </w:p>
    <w:p w14:paraId="31FE16FC" w14:textId="1599B6A4" w:rsidR="00E80BC1" w:rsidRDefault="00E80BC1" w:rsidP="00B03323">
      <w:pPr>
        <w:rPr>
          <w:rFonts w:cs="Times New Roman"/>
          <w:color w:val="auto"/>
        </w:rPr>
      </w:pPr>
      <w:r>
        <w:rPr>
          <w:rFonts w:cs="Times New Roman"/>
          <w:color w:val="auto"/>
        </w:rPr>
        <w:t xml:space="preserve">Resource Guide of HHMI SEA-PHAGES </w:t>
      </w:r>
    </w:p>
    <w:p w14:paraId="5C536A0F" w14:textId="77777777" w:rsidR="00FF3F6C" w:rsidRDefault="00FF3F6C" w:rsidP="00B03323">
      <w:pPr>
        <w:rPr>
          <w:rFonts w:cs="Times New Roman"/>
          <w:color w:val="auto"/>
        </w:rPr>
      </w:pPr>
    </w:p>
    <w:p w14:paraId="5D3A8C02" w14:textId="77777777" w:rsidR="00FF3F6C" w:rsidRPr="00FF3F6C" w:rsidRDefault="00FF3F6C" w:rsidP="00FF3F6C">
      <w:pPr>
        <w:rPr>
          <w:rFonts w:cs="Times New Roman"/>
          <w:color w:val="auto"/>
        </w:rPr>
      </w:pPr>
      <w:proofErr w:type="spellStart"/>
      <w:r w:rsidRPr="00FF3F6C">
        <w:rPr>
          <w:rFonts w:cs="Times New Roman"/>
          <w:color w:val="auto"/>
        </w:rPr>
        <w:t>Petrovski</w:t>
      </w:r>
      <w:proofErr w:type="spellEnd"/>
      <w:r w:rsidRPr="00FF3F6C">
        <w:rPr>
          <w:rFonts w:cs="Times New Roman"/>
          <w:color w:val="auto"/>
        </w:rPr>
        <w:t xml:space="preserve">, S., </w:t>
      </w:r>
      <w:proofErr w:type="spellStart"/>
      <w:r w:rsidRPr="00FF3F6C">
        <w:rPr>
          <w:rFonts w:cs="Times New Roman"/>
          <w:color w:val="auto"/>
        </w:rPr>
        <w:t>Seviour</w:t>
      </w:r>
      <w:proofErr w:type="spellEnd"/>
      <w:r w:rsidRPr="00FF3F6C">
        <w:rPr>
          <w:rFonts w:cs="Times New Roman"/>
          <w:color w:val="auto"/>
        </w:rPr>
        <w:t xml:space="preserve">, R. J., &amp; </w:t>
      </w:r>
      <w:proofErr w:type="spellStart"/>
      <w:r w:rsidRPr="00FF3F6C">
        <w:rPr>
          <w:rFonts w:cs="Times New Roman"/>
          <w:color w:val="auto"/>
        </w:rPr>
        <w:t>Tillet</w:t>
      </w:r>
      <w:proofErr w:type="spellEnd"/>
      <w:r w:rsidRPr="00FF3F6C">
        <w:rPr>
          <w:rFonts w:cs="Times New Roman"/>
          <w:color w:val="auto"/>
        </w:rPr>
        <w:t xml:space="preserve">, D. (2011). Genome Sequence and Characterization of the </w:t>
      </w:r>
      <w:proofErr w:type="spellStart"/>
      <w:r w:rsidRPr="00FF3F6C">
        <w:rPr>
          <w:rFonts w:cs="Times New Roman"/>
          <w:i/>
          <w:color w:val="auto"/>
        </w:rPr>
        <w:t>Tsukamurella</w:t>
      </w:r>
      <w:proofErr w:type="spellEnd"/>
      <w:r w:rsidRPr="00FF3F6C">
        <w:rPr>
          <w:rFonts w:cs="Times New Roman"/>
          <w:color w:val="auto"/>
        </w:rPr>
        <w:t xml:space="preserve"> Bacteriophage TPA2. </w:t>
      </w:r>
      <w:r w:rsidRPr="00FF3F6C">
        <w:rPr>
          <w:rFonts w:cs="Times New Roman"/>
          <w:i/>
          <w:color w:val="auto"/>
        </w:rPr>
        <w:t>Applied and Environmental Microbiology</w:t>
      </w:r>
      <w:r w:rsidRPr="00FF3F6C">
        <w:rPr>
          <w:rFonts w:cs="Times New Roman"/>
          <w:color w:val="auto"/>
        </w:rPr>
        <w:t>, 77(4), 1389-1398.</w:t>
      </w:r>
    </w:p>
    <w:p w14:paraId="2A1A1BBE" w14:textId="77777777" w:rsidR="00FF3F6C" w:rsidRPr="00FF3F6C" w:rsidRDefault="00FF3F6C" w:rsidP="00FF3F6C">
      <w:pPr>
        <w:rPr>
          <w:rFonts w:cs="Times New Roman"/>
          <w:color w:val="auto"/>
        </w:rPr>
      </w:pPr>
    </w:p>
    <w:p w14:paraId="5EE32BA5" w14:textId="385CD490" w:rsidR="00FF3F6C" w:rsidRPr="00B03323" w:rsidRDefault="00FF3F6C" w:rsidP="00FF3F6C">
      <w:pPr>
        <w:rPr>
          <w:rFonts w:cs="Times New Roman"/>
          <w:color w:val="auto"/>
        </w:rPr>
      </w:pPr>
      <w:proofErr w:type="spellStart"/>
      <w:r w:rsidRPr="00FF3F6C">
        <w:rPr>
          <w:rFonts w:cs="Times New Roman"/>
          <w:color w:val="auto"/>
        </w:rPr>
        <w:t>Petrovski</w:t>
      </w:r>
      <w:proofErr w:type="spellEnd"/>
      <w:r w:rsidRPr="00FF3F6C">
        <w:rPr>
          <w:rFonts w:cs="Times New Roman"/>
          <w:color w:val="auto"/>
        </w:rPr>
        <w:t xml:space="preserve">, S., </w:t>
      </w:r>
      <w:proofErr w:type="spellStart"/>
      <w:r w:rsidRPr="00FF3F6C">
        <w:rPr>
          <w:rFonts w:cs="Times New Roman"/>
          <w:color w:val="auto"/>
        </w:rPr>
        <w:t>Seviour</w:t>
      </w:r>
      <w:proofErr w:type="spellEnd"/>
      <w:r w:rsidRPr="00FF3F6C">
        <w:rPr>
          <w:rFonts w:cs="Times New Roman"/>
          <w:color w:val="auto"/>
        </w:rPr>
        <w:t xml:space="preserve">, R. J., &amp; </w:t>
      </w:r>
      <w:proofErr w:type="spellStart"/>
      <w:r w:rsidRPr="00FF3F6C">
        <w:rPr>
          <w:rFonts w:cs="Times New Roman"/>
          <w:color w:val="auto"/>
        </w:rPr>
        <w:t>Tillet</w:t>
      </w:r>
      <w:proofErr w:type="spellEnd"/>
      <w:r w:rsidRPr="00FF3F6C">
        <w:rPr>
          <w:rFonts w:cs="Times New Roman"/>
          <w:color w:val="auto"/>
        </w:rPr>
        <w:t xml:space="preserve">, D. (2011). Characterization of the Genome of the Polyvalent Lytic Bacteriophage GTE2, which has Potential for </w:t>
      </w:r>
      <w:proofErr w:type="spellStart"/>
      <w:r w:rsidRPr="00FF3F6C">
        <w:rPr>
          <w:rFonts w:cs="Times New Roman"/>
          <w:color w:val="auto"/>
        </w:rPr>
        <w:t>Biocontrol</w:t>
      </w:r>
      <w:proofErr w:type="spellEnd"/>
      <w:r w:rsidRPr="00FF3F6C">
        <w:rPr>
          <w:rFonts w:cs="Times New Roman"/>
          <w:color w:val="auto"/>
        </w:rPr>
        <w:t xml:space="preserve"> of </w:t>
      </w:r>
      <w:proofErr w:type="spellStart"/>
      <w:r w:rsidRPr="00FF3F6C">
        <w:rPr>
          <w:rFonts w:cs="Times New Roman"/>
          <w:i/>
          <w:color w:val="auto"/>
        </w:rPr>
        <w:t>Gordonia</w:t>
      </w:r>
      <w:proofErr w:type="spellEnd"/>
      <w:r w:rsidRPr="00FF3F6C">
        <w:rPr>
          <w:rFonts w:cs="Times New Roman"/>
          <w:color w:val="auto"/>
        </w:rPr>
        <w:t xml:space="preserve">-, </w:t>
      </w:r>
      <w:proofErr w:type="spellStart"/>
      <w:r w:rsidRPr="00FF3F6C">
        <w:rPr>
          <w:rFonts w:cs="Times New Roman"/>
          <w:i/>
          <w:color w:val="auto"/>
        </w:rPr>
        <w:t>Rhodococcus</w:t>
      </w:r>
      <w:proofErr w:type="spellEnd"/>
      <w:r w:rsidRPr="00FF3F6C">
        <w:rPr>
          <w:rFonts w:cs="Times New Roman"/>
          <w:color w:val="auto"/>
        </w:rPr>
        <w:t xml:space="preserve">-, and </w:t>
      </w:r>
      <w:proofErr w:type="spellStart"/>
      <w:r w:rsidRPr="00FF3F6C">
        <w:rPr>
          <w:rFonts w:cs="Times New Roman"/>
          <w:i/>
          <w:color w:val="auto"/>
        </w:rPr>
        <w:t>Nocardia</w:t>
      </w:r>
      <w:proofErr w:type="spellEnd"/>
      <w:r>
        <w:rPr>
          <w:rFonts w:cs="Times New Roman"/>
          <w:color w:val="auto"/>
        </w:rPr>
        <w:t>- Stabilized Foams in Ac</w:t>
      </w:r>
      <w:r w:rsidRPr="00FF3F6C">
        <w:rPr>
          <w:rFonts w:cs="Times New Roman"/>
          <w:color w:val="auto"/>
        </w:rPr>
        <w:t xml:space="preserve">tivated Sludge Plants. </w:t>
      </w:r>
      <w:r w:rsidRPr="00FF3F6C">
        <w:rPr>
          <w:rFonts w:cs="Times New Roman"/>
          <w:i/>
          <w:color w:val="auto"/>
        </w:rPr>
        <w:t xml:space="preserve">Applied and Environmental Microbiology, </w:t>
      </w:r>
      <w:r w:rsidRPr="00FF3F6C">
        <w:rPr>
          <w:rFonts w:cs="Times New Roman"/>
          <w:color w:val="auto"/>
        </w:rPr>
        <w:t>77(12), 3923-3929.</w:t>
      </w:r>
    </w:p>
    <w:sectPr w:rsidR="00FF3F6C" w:rsidRPr="00B03323" w:rsidSect="00F96AF4">
      <w:pgSz w:w="12239" w:h="15840"/>
      <w:pgMar w:top="1296" w:right="1440" w:bottom="1152" w:left="1440" w:header="720" w:footer="720" w:gutter="0"/>
      <w:cols w:space="720"/>
      <w:printerSettings r:id="rId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64473"/>
    <w:multiLevelType w:val="hybridMultilevel"/>
    <w:tmpl w:val="9A6CC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1A85388"/>
    <w:multiLevelType w:val="hybridMultilevel"/>
    <w:tmpl w:val="BB4CF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BA90686"/>
    <w:multiLevelType w:val="hybridMultilevel"/>
    <w:tmpl w:val="D070D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A"/>
    <w:rsid w:val="00005528"/>
    <w:rsid w:val="000367DB"/>
    <w:rsid w:val="00070D0F"/>
    <w:rsid w:val="000754C3"/>
    <w:rsid w:val="00086EBC"/>
    <w:rsid w:val="00097CD0"/>
    <w:rsid w:val="00123E76"/>
    <w:rsid w:val="0019360B"/>
    <w:rsid w:val="001C69CD"/>
    <w:rsid w:val="001E1D56"/>
    <w:rsid w:val="001E1FFF"/>
    <w:rsid w:val="0021661D"/>
    <w:rsid w:val="002C11BC"/>
    <w:rsid w:val="002E1064"/>
    <w:rsid w:val="00310DCE"/>
    <w:rsid w:val="00317349"/>
    <w:rsid w:val="00322FCB"/>
    <w:rsid w:val="003F092F"/>
    <w:rsid w:val="00417E1F"/>
    <w:rsid w:val="004A1192"/>
    <w:rsid w:val="004B5CCA"/>
    <w:rsid w:val="004D1917"/>
    <w:rsid w:val="00550480"/>
    <w:rsid w:val="00711563"/>
    <w:rsid w:val="007556D7"/>
    <w:rsid w:val="007E5E0A"/>
    <w:rsid w:val="008F0031"/>
    <w:rsid w:val="0091215B"/>
    <w:rsid w:val="00997EC4"/>
    <w:rsid w:val="00A476BB"/>
    <w:rsid w:val="00A81CE8"/>
    <w:rsid w:val="00AC4836"/>
    <w:rsid w:val="00B03323"/>
    <w:rsid w:val="00B20015"/>
    <w:rsid w:val="00BB4FBE"/>
    <w:rsid w:val="00BE6FD9"/>
    <w:rsid w:val="00C03621"/>
    <w:rsid w:val="00CA2D86"/>
    <w:rsid w:val="00CE7239"/>
    <w:rsid w:val="00D22750"/>
    <w:rsid w:val="00D329A3"/>
    <w:rsid w:val="00D6415A"/>
    <w:rsid w:val="00D85219"/>
    <w:rsid w:val="00E80BC1"/>
    <w:rsid w:val="00ED543D"/>
    <w:rsid w:val="00F15021"/>
    <w:rsid w:val="00F36F45"/>
    <w:rsid w:val="00F96AF4"/>
    <w:rsid w:val="00FF3F6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61E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D0F"/>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15B"/>
    <w:pPr>
      <w:ind w:left="720"/>
      <w:contextualSpacing/>
    </w:pPr>
  </w:style>
  <w:style w:type="table" w:styleId="TableGrid">
    <w:name w:val="Table Grid"/>
    <w:basedOn w:val="TableNormal"/>
    <w:uiPriority w:val="59"/>
    <w:rsid w:val="00912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4836"/>
    <w:rPr>
      <w:rFonts w:ascii="Lucida Grande"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D0F"/>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15B"/>
    <w:pPr>
      <w:ind w:left="720"/>
      <w:contextualSpacing/>
    </w:pPr>
  </w:style>
  <w:style w:type="table" w:styleId="TableGrid">
    <w:name w:val="Table Grid"/>
    <w:basedOn w:val="TableNormal"/>
    <w:uiPriority w:val="59"/>
    <w:rsid w:val="00912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4836"/>
    <w:rPr>
      <w:rFonts w:ascii="Lucida Grande"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8561">
      <w:bodyDiv w:val="1"/>
      <w:marLeft w:val="0"/>
      <w:marRight w:val="0"/>
      <w:marTop w:val="0"/>
      <w:marBottom w:val="0"/>
      <w:divBdr>
        <w:top w:val="none" w:sz="0" w:space="0" w:color="auto"/>
        <w:left w:val="none" w:sz="0" w:space="0" w:color="auto"/>
        <w:bottom w:val="none" w:sz="0" w:space="0" w:color="auto"/>
        <w:right w:val="none" w:sz="0" w:space="0" w:color="auto"/>
      </w:divBdr>
    </w:div>
    <w:div w:id="700522095">
      <w:bodyDiv w:val="1"/>
      <w:marLeft w:val="0"/>
      <w:marRight w:val="0"/>
      <w:marTop w:val="0"/>
      <w:marBottom w:val="0"/>
      <w:divBdr>
        <w:top w:val="none" w:sz="0" w:space="0" w:color="auto"/>
        <w:left w:val="none" w:sz="0" w:space="0" w:color="auto"/>
        <w:bottom w:val="none" w:sz="0" w:space="0" w:color="auto"/>
        <w:right w:val="none" w:sz="0" w:space="0" w:color="auto"/>
      </w:divBdr>
    </w:div>
    <w:div w:id="1065102246">
      <w:bodyDiv w:val="1"/>
      <w:marLeft w:val="0"/>
      <w:marRight w:val="0"/>
      <w:marTop w:val="0"/>
      <w:marBottom w:val="0"/>
      <w:divBdr>
        <w:top w:val="none" w:sz="0" w:space="0" w:color="auto"/>
        <w:left w:val="none" w:sz="0" w:space="0" w:color="auto"/>
        <w:bottom w:val="none" w:sz="0" w:space="0" w:color="auto"/>
        <w:right w:val="none" w:sz="0" w:space="0" w:color="auto"/>
      </w:divBdr>
    </w:div>
    <w:div w:id="1142575295">
      <w:bodyDiv w:val="1"/>
      <w:marLeft w:val="0"/>
      <w:marRight w:val="0"/>
      <w:marTop w:val="0"/>
      <w:marBottom w:val="0"/>
      <w:divBdr>
        <w:top w:val="none" w:sz="0" w:space="0" w:color="auto"/>
        <w:left w:val="none" w:sz="0" w:space="0" w:color="auto"/>
        <w:bottom w:val="none" w:sz="0" w:space="0" w:color="auto"/>
        <w:right w:val="none" w:sz="0" w:space="0" w:color="auto"/>
      </w:divBdr>
    </w:div>
    <w:div w:id="1395810842">
      <w:bodyDiv w:val="1"/>
      <w:marLeft w:val="0"/>
      <w:marRight w:val="0"/>
      <w:marTop w:val="0"/>
      <w:marBottom w:val="0"/>
      <w:divBdr>
        <w:top w:val="none" w:sz="0" w:space="0" w:color="auto"/>
        <w:left w:val="none" w:sz="0" w:space="0" w:color="auto"/>
        <w:bottom w:val="none" w:sz="0" w:space="0" w:color="auto"/>
        <w:right w:val="none" w:sz="0" w:space="0" w:color="auto"/>
      </w:divBdr>
    </w:div>
    <w:div w:id="1979219285">
      <w:bodyDiv w:val="1"/>
      <w:marLeft w:val="0"/>
      <w:marRight w:val="0"/>
      <w:marTop w:val="0"/>
      <w:marBottom w:val="0"/>
      <w:divBdr>
        <w:top w:val="none" w:sz="0" w:space="0" w:color="auto"/>
        <w:left w:val="none" w:sz="0" w:space="0" w:color="auto"/>
        <w:bottom w:val="none" w:sz="0" w:space="0" w:color="auto"/>
        <w:right w:val="none" w:sz="0" w:space="0" w:color="auto"/>
      </w:divBdr>
    </w:div>
    <w:div w:id="2062050350">
      <w:bodyDiv w:val="1"/>
      <w:marLeft w:val="0"/>
      <w:marRight w:val="0"/>
      <w:marTop w:val="0"/>
      <w:marBottom w:val="0"/>
      <w:divBdr>
        <w:top w:val="none" w:sz="0" w:space="0" w:color="auto"/>
        <w:left w:val="none" w:sz="0" w:space="0" w:color="auto"/>
        <w:bottom w:val="none" w:sz="0" w:space="0" w:color="auto"/>
        <w:right w:val="none" w:sz="0" w:space="0" w:color="auto"/>
      </w:divBdr>
    </w:div>
    <w:div w:id="21240355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microsoft.com/office/2007/relationships/hdphoto" Target="media/hdphoto1.wdp"/><Relationship Id="rId28" Type="http://schemas.openxmlformats.org/officeDocument/2006/relationships/image" Target="media/image22.jpeg"/><Relationship Id="rId29" Type="http://schemas.openxmlformats.org/officeDocument/2006/relationships/image" Target="media/image23.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jpeg"/><Relationship Id="rId31" Type="http://schemas.openxmlformats.org/officeDocument/2006/relationships/image" Target="media/image25.jpeg"/><Relationship Id="rId32" Type="http://schemas.microsoft.com/office/2007/relationships/hdphoto" Target="media/hdphoto2.wdp"/><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6.jpeg"/><Relationship Id="rId34" Type="http://schemas.microsoft.com/office/2007/relationships/hdphoto" Target="media/hdphoto3.wdp"/><Relationship Id="rId35" Type="http://schemas.openxmlformats.org/officeDocument/2006/relationships/image" Target="media/image27.jpeg"/><Relationship Id="rId36" Type="http://schemas.microsoft.com/office/2007/relationships/hdphoto" Target="media/hdphoto4.wdp"/><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g"/><Relationship Id="rId19" Type="http://schemas.openxmlformats.org/officeDocument/2006/relationships/image" Target="media/image14.jpg"/><Relationship Id="rId37" Type="http://schemas.openxmlformats.org/officeDocument/2006/relationships/image" Target="media/image28.jpeg"/><Relationship Id="rId38" Type="http://schemas.microsoft.com/office/2007/relationships/hdphoto" Target="media/hdphoto5.wdp"/><Relationship Id="rId39" Type="http://schemas.openxmlformats.org/officeDocument/2006/relationships/printerSettings" Target="printerSettings/printerSettings1.bin"/><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901</Words>
  <Characters>5140</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Jacobs-Sera</dc:creator>
  <cp:lastModifiedBy>Debbie Jacobs-Sera</cp:lastModifiedBy>
  <cp:revision>2</cp:revision>
  <cp:lastPrinted>2012-08-02T15:00:00Z</cp:lastPrinted>
  <dcterms:created xsi:type="dcterms:W3CDTF">2013-04-30T12:08:00Z</dcterms:created>
  <dcterms:modified xsi:type="dcterms:W3CDTF">2013-04-30T12:08:00Z</dcterms:modified>
</cp:coreProperties>
</file>