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Phage Name. </w:t>
      </w:r>
      <w:r w:rsidDel="00000000" w:rsidR="00000000" w:rsidRPr="00000000">
        <w:rPr>
          <w:rFonts w:ascii="Arial" w:cs="Arial" w:eastAsia="Arial" w:hAnsi="Arial"/>
          <w:sz w:val="22"/>
          <w:szCs w:val="22"/>
          <w:u w:val="single"/>
          <w:rtl w:val="0"/>
        </w:rPr>
        <w:t xml:space="preserve">Biscayne</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Your Name. </w:t>
      </w:r>
      <w:r w:rsidDel="00000000" w:rsidR="00000000" w:rsidRPr="00000000">
        <w:rPr>
          <w:rFonts w:ascii="Arial" w:cs="Arial" w:eastAsia="Arial" w:hAnsi="Arial"/>
          <w:sz w:val="22"/>
          <w:szCs w:val="22"/>
          <w:u w:val="single"/>
          <w:rtl w:val="0"/>
        </w:rPr>
        <w:t xml:space="preserve">Jaime Mayoral</w:t>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Your Institution. </w:t>
      </w:r>
      <w:r w:rsidDel="00000000" w:rsidR="00000000" w:rsidRPr="00000000">
        <w:rPr>
          <w:rFonts w:ascii="Arial" w:cs="Arial" w:eastAsia="Arial" w:hAnsi="Arial"/>
          <w:sz w:val="22"/>
          <w:szCs w:val="22"/>
          <w:u w:val="single"/>
          <w:rtl w:val="0"/>
        </w:rPr>
        <w:t xml:space="preserve">Florida International University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Your email. </w:t>
      </w:r>
      <w:r w:rsidDel="00000000" w:rsidR="00000000" w:rsidRPr="00000000">
        <w:rPr>
          <w:rFonts w:ascii="Arial" w:cs="Arial" w:eastAsia="Arial" w:hAnsi="Arial"/>
          <w:sz w:val="22"/>
          <w:szCs w:val="22"/>
          <w:u w:val="single"/>
          <w:rtl w:val="0"/>
        </w:rPr>
        <w:t xml:space="preserve">mayoralj@fiu.edu</w:t>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Additional emails. (for correspondence).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 9</w:t>
      </w:r>
      <w:r w:rsidDel="00000000" w:rsidR="00000000" w:rsidRPr="00000000">
        <w:rPr>
          <w:rFonts w:ascii="Arial" w:cs="Arial" w:eastAsia="Arial" w:hAnsi="Arial"/>
          <w:sz w:val="22"/>
          <w:szCs w:val="22"/>
          <w:rtl w:val="0"/>
        </w:rPr>
        <w:t xml:space="preserve">. There are only 2 significant hits in HHpred, they are both PFAMs. One is for a minor capsid protein and the oth</w:t>
      </w:r>
      <w:r w:rsidDel="00000000" w:rsidR="00000000" w:rsidRPr="00000000">
        <w:rPr>
          <w:rFonts w:ascii="Arial" w:cs="Arial" w:eastAsia="Arial" w:hAnsi="Arial"/>
          <w:sz w:val="22"/>
          <w:szCs w:val="22"/>
          <w:rtl w:val="0"/>
        </w:rPr>
        <w:t xml:space="preserve">er one for a putative tail protein. We called this hypothetical protein after the lack of evidence</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rtl w:val="0"/>
        </w:rPr>
        <w:t xml:space="preserve">Gen 14</w:t>
      </w:r>
      <w:r w:rsidDel="00000000" w:rsidR="00000000" w:rsidRPr="00000000">
        <w:rPr>
          <w:rFonts w:ascii="Arial" w:cs="Arial" w:eastAsia="Arial" w:hAnsi="Arial"/>
          <w:color w:val="434343"/>
          <w:sz w:val="22"/>
          <w:szCs w:val="22"/>
          <w:rtl w:val="0"/>
        </w:rPr>
        <w:t xml:space="preserve">. A lot of very good hits for </w:t>
      </w:r>
      <w:r w:rsidDel="00000000" w:rsidR="00000000" w:rsidRPr="00000000">
        <w:rPr>
          <w:rFonts w:ascii="Arial" w:cs="Arial" w:eastAsia="Arial" w:hAnsi="Arial"/>
          <w:color w:val="434343"/>
          <w:sz w:val="22"/>
          <w:szCs w:val="22"/>
          <w:highlight w:val="white"/>
          <w:rtl w:val="0"/>
        </w:rPr>
        <w:t xml:space="preserve">Receptor-type tyrosine-protein phosphatase F in HHpred. However everyone called this minor tail protein consistently across all phages in the cluster (82 calls, no exception). NCBI hits correspond to all minor tail protein calls made in phages annotated by the SEA team.  There are no options in the function list for Receptor-type tyrosine-protein phosphatase F or anything similar. Calling this minor tail protein by synteny  since there are not other options, but unsure this is tail protein.</w:t>
      </w:r>
    </w:p>
    <w:p w:rsidR="00000000" w:rsidDel="00000000" w:rsidP="00000000" w:rsidRDefault="00000000" w:rsidRPr="00000000" w14:paraId="00000010">
      <w:pPr>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011">
      <w:pPr>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Gen 24</w:t>
      </w:r>
      <w:r w:rsidDel="00000000" w:rsidR="00000000" w:rsidRPr="00000000">
        <w:rPr>
          <w:rFonts w:ascii="Arial" w:cs="Arial" w:eastAsia="Arial" w:hAnsi="Arial"/>
          <w:color w:val="434343"/>
          <w:sz w:val="22"/>
          <w:szCs w:val="22"/>
          <w:highlight w:val="white"/>
          <w:rtl w:val="0"/>
        </w:rPr>
        <w:t xml:space="preserve">. We got good hits from HHpred for MerR-like, Excisionase, helix-turn-helix, and DNA binding domain. Same for NCBI blast and also conserved domains, specially for the MerR-like HTH..List of functions says not to call it exercise unless we can find a tyrosine integrase (which we did not). Phamerator also detected nicely conserved domains for the HTH MeR like domains (see here).Therefore we are calling this a helix-turn-helix DNA binding domain, MerR-like</w:t>
      </w:r>
    </w:p>
    <w:p w:rsidR="00000000" w:rsidDel="00000000" w:rsidP="00000000" w:rsidRDefault="00000000" w:rsidRPr="00000000" w14:paraId="00000012">
      <w:pP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w:drawing>
          <wp:inline distB="114300" distT="114300" distL="114300" distR="114300">
            <wp:extent cx="4050982" cy="3130979"/>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50982" cy="3130979"/>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Arial" w:cs="Arial" w:eastAsia="Arial" w:hAnsi="Arial"/>
          <w:color w:val="ff0000"/>
          <w:sz w:val="22"/>
          <w:szCs w:val="22"/>
          <w:u w:val="single"/>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Does the genome sequence in your submitted DNA Master file match the nucleotide fasta file posted on phagesDB (same number of bases, no N bases, etc.)?</w:t>
      </w:r>
    </w:p>
    <w:p w:rsidR="00000000" w:rsidDel="00000000" w:rsidP="00000000" w:rsidRDefault="00000000" w:rsidRPr="00000000" w14:paraId="0000001A">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2.  Are all the genes ‘Valid” when you click the </w:t>
      </w:r>
      <w:hyperlink r:id="rId8">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B">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Are the genes (and matching LocusTag numbers) </w:t>
      </w:r>
      <w:hyperlink r:id="rId9">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w:t>
      </w:r>
    </w:p>
    <w:p w:rsidR="00000000" w:rsidDel="00000000" w:rsidP="00000000" w:rsidRDefault="00000000" w:rsidRPr="00000000" w14:paraId="0000001C">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Locus Tags the “</w:t>
      </w:r>
      <w:hyperlink r:id="rId10">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w:t>
      </w:r>
    </w:p>
    <w:p w:rsidR="00000000" w:rsidDel="00000000" w:rsidP="00000000" w:rsidRDefault="00000000" w:rsidRPr="00000000" w14:paraId="0000001D">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5.  Has the </w:t>
      </w:r>
      <w:hyperlink r:id="rId11">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w:t>
      </w:r>
    </w:p>
    <w:p w:rsidR="00000000" w:rsidDel="00000000" w:rsidP="00000000" w:rsidRDefault="00000000" w:rsidRPr="00000000" w14:paraId="0000001E">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6.  Have tRNAs followed the </w:t>
      </w:r>
      <w:hyperlink r:id="rId12">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COPYING</w:t>
      </w:r>
      <w:r w:rsidDel="00000000" w:rsidR="00000000" w:rsidRPr="00000000">
        <w:rPr>
          <w:rFonts w:ascii="Arial" w:cs="Arial" w:eastAsia="Arial" w:hAnsi="Arial"/>
          <w:sz w:val="22"/>
          <w:szCs w:val="22"/>
          <w:rtl w:val="0"/>
        </w:rPr>
        <w:t xml:space="preserve">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p>
    <w:p w:rsidR="00000000" w:rsidDel="00000000" w:rsidP="00000000" w:rsidRDefault="00000000" w:rsidRPr="00000000" w14:paraId="0000001F">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7.  Has the </w:t>
      </w:r>
      <w:hyperlink r:id="rId13">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w:t>
      </w:r>
    </w:p>
    <w:p w:rsidR="00000000" w:rsidDel="00000000" w:rsidP="00000000" w:rsidRDefault="00000000" w:rsidRPr="00000000" w14:paraId="00000020">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14">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w:t>
      </w:r>
    </w:p>
    <w:p w:rsidR="00000000" w:rsidDel="00000000" w:rsidP="00000000" w:rsidRDefault="00000000" w:rsidRPr="00000000" w14:paraId="00000021">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9.  Has every gene been </w:t>
      </w:r>
      <w:hyperlink r:id="rId15">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2">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10. Did you investigate ‘</w:t>
      </w:r>
      <w:hyperlink r:id="rId16">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(gene 3-4 and 22-23)</w:t>
      </w:r>
    </w:p>
    <w:p w:rsidR="00000000" w:rsidDel="00000000" w:rsidP="00000000" w:rsidRDefault="00000000" w:rsidRPr="00000000" w14:paraId="00000023">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11.  Did you </w:t>
      </w:r>
      <w:hyperlink r:id="rId17">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tabs>
          <w:tab w:val="left" w:leader="none" w:pos="90"/>
        </w:tabs>
        <w:ind w:left="36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18">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19">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26">
      <w:pPr>
        <w:tabs>
          <w:tab w:val="left" w:leader="none" w:pos="90"/>
        </w:tabs>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Have any duplicate genes been deleted?</w:t>
      </w:r>
    </w:p>
    <w:p w:rsidR="00000000" w:rsidDel="00000000" w:rsidP="00000000" w:rsidRDefault="00000000" w:rsidRPr="00000000" w14:paraId="00000028">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2.  Has the Notes field been cleared (using the automated buttons)?</w:t>
      </w:r>
    </w:p>
    <w:p w:rsidR="00000000" w:rsidDel="00000000" w:rsidP="00000000" w:rsidRDefault="00000000" w:rsidRPr="00000000" w14:paraId="00000029">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Do the gene numbers and locus tags match?</w:t>
      </w:r>
    </w:p>
    <w:p w:rsidR="00000000" w:rsidDel="00000000" w:rsidP="00000000" w:rsidRDefault="00000000" w:rsidRPr="00000000" w14:paraId="0000002A">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correct Feature_Types correctly selected (most will be ORFs, but check that tRNAs and tmRNAs are correctly labeled)?</w:t>
      </w:r>
    </w:p>
    <w:p w:rsidR="00000000" w:rsidDel="00000000" w:rsidP="00000000" w:rsidRDefault="00000000" w:rsidRPr="00000000" w14:paraId="0000002B">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5.  Do the function names in the Product field either match the official function list or say “Hypothetical Protein”?</w:t>
      </w:r>
    </w:p>
    <w:p w:rsidR="00000000" w:rsidDel="00000000" w:rsidP="00000000" w:rsidRDefault="00000000" w:rsidRPr="00000000" w14:paraId="0000002C">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6.  Has the Function field been cleared (using the automated buttons)?</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bookmarkStart w:colFirst="0" w:colLast="0" w:name="bookmark=id.3znysh7" w:id="0"/>
    <w:bookmarkEnd w:id="0"/>
    <w:p w:rsidR="00000000" w:rsidDel="00000000" w:rsidP="00000000" w:rsidRDefault="00000000" w:rsidRPr="00000000" w14:paraId="00000032">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2et92p0" w:id="1"/>
    <w:bookmarkEnd w:id="1"/>
    <w:p w:rsidR="00000000" w:rsidDel="00000000" w:rsidP="00000000" w:rsidRDefault="00000000" w:rsidRPr="00000000" w14:paraId="0000003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bookmarkStart w:colFirst="0" w:colLast="0" w:name="bookmark=id.tyjcwt" w:id="2"/>
    <w:bookmarkEnd w:id="2"/>
    <w:p w:rsidR="00000000" w:rsidDel="00000000" w:rsidP="00000000" w:rsidRDefault="00000000" w:rsidRPr="00000000" w14:paraId="0000003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Spreadsheet</w:t>
      </w:r>
    </w:p>
    <w:bookmarkStart w:colFirst="0" w:colLast="0" w:name="bookmark=id.3dy6vkm" w:id="3"/>
    <w:bookmarkEnd w:id="3"/>
    <w:p w:rsidR="00000000" w:rsidDel="00000000" w:rsidP="00000000" w:rsidRDefault="00000000" w:rsidRPr="00000000" w14:paraId="0000003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p w:rsidR="00000000" w:rsidDel="00000000" w:rsidP="00000000" w:rsidRDefault="00000000" w:rsidRPr="00000000" w14:paraId="0000003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Word document (must be easily searchable)</w:t>
      </w:r>
    </w:p>
    <w:bookmarkStart w:colFirst="0" w:colLast="0" w:name="bookmark=id.1t3h5sf" w:id="4"/>
    <w:bookmarkEnd w:id="4"/>
    <w:p w:rsidR="00000000" w:rsidDel="00000000" w:rsidP="00000000" w:rsidRDefault="00000000" w:rsidRPr="00000000" w14:paraId="0000003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4d34og8" w:id="5"/>
      <w:bookmarkEnd w:id="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bookmarkStart w:colFirst="0" w:colLast="0" w:name="bookmark=id.2s8eyo1" w:id="6"/>
    <w:bookmarkEnd w:id="6"/>
    <w:p w:rsidR="00000000" w:rsidDel="00000000" w:rsidP="00000000" w:rsidRDefault="00000000" w:rsidRPr="00000000" w14:paraId="0000003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17dp8vu" w:id="7"/>
    <w:bookmarkEnd w:id="7"/>
    <w:p w:rsidR="00000000" w:rsidDel="00000000" w:rsidP="00000000" w:rsidRDefault="00000000" w:rsidRPr="00000000" w14:paraId="0000003B">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bookmarkStart w:colFirst="0" w:colLast="0" w:name="bookmark=id.3rdcrjn" w:id="8"/>
    <w:bookmarkEnd w:id="8"/>
    <w:p w:rsidR="00000000" w:rsidDel="00000000" w:rsidP="00000000" w:rsidRDefault="00000000" w:rsidRPr="00000000" w14:paraId="0000003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Spreadsheet</w:t>
      </w:r>
    </w:p>
    <w:bookmarkStart w:colFirst="0" w:colLast="0" w:name="bookmark=id.26in1rg" w:id="9"/>
    <w:bookmarkEnd w:id="9"/>
    <w:p w:rsidR="00000000" w:rsidDel="00000000" w:rsidP="00000000" w:rsidRDefault="00000000" w:rsidRPr="00000000" w14:paraId="0000003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p w:rsidR="00000000" w:rsidDel="00000000" w:rsidP="00000000" w:rsidRDefault="00000000" w:rsidRPr="00000000" w14:paraId="0000003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Word document (must be easily searchable)</w:t>
      </w:r>
    </w:p>
    <w:bookmarkStart w:colFirst="0" w:colLast="0" w:name="bookmark=id.lnxbz9" w:id="10"/>
    <w:bookmarkEnd w:id="10"/>
    <w:p w:rsidR="00000000" w:rsidDel="00000000" w:rsidP="00000000" w:rsidRDefault="00000000" w:rsidRPr="00000000" w14:paraId="0000003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35nkun2" w:id="11"/>
      <w:bookmarkEnd w:id="11"/>
      <w:r w:rsidDel="00000000" w:rsidR="00000000" w:rsidRPr="00000000">
        <w:rPr>
          <w:rFonts w:ascii="Arial" w:cs="Arial" w:eastAsia="Arial" w:hAnsi="Arial"/>
          <w:sz w:val="22"/>
          <w:szCs w:val="22"/>
          <w:rtl w:val="0"/>
        </w:rPr>
        <w:t xml:space="preserve">     </w:t>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article-86" TargetMode="External"/><Relationship Id="rId10" Type="http://schemas.openxmlformats.org/officeDocument/2006/relationships/hyperlink" Target="https://seaphagesbioinformatics.helpdocsonline.com/article-77" TargetMode="External"/><Relationship Id="rId13" Type="http://schemas.openxmlformats.org/officeDocument/2006/relationships/hyperlink" Target="https://seaphagesbioinformatics.helpdocsonline.com/article-54" TargetMode="External"/><Relationship Id="rId12" Type="http://schemas.openxmlformats.org/officeDocument/2006/relationships/hyperlink" Target="https://seaphagesbioinformatics.helpdocsonline.com/undefin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article-44" TargetMode="External"/><Relationship Id="rId14" Type="http://schemas.openxmlformats.org/officeDocument/2006/relationships/hyperlink" Target="https://seaphagesbioinformatics.helpdocsonline.com/article-57" TargetMode="External"/><Relationship Id="rId17" Type="http://schemas.openxmlformats.org/officeDocument/2006/relationships/hyperlink" Target="https://seaphagesbioinformatics.helpdocsonline.com/article-65" TargetMode="External"/><Relationship Id="rId16" Type="http://schemas.openxmlformats.org/officeDocument/2006/relationships/hyperlink" Target="https://seaphagesbioinformatics.helpdocsonline.com/article-31" TargetMode="External"/><Relationship Id="rId5" Type="http://schemas.openxmlformats.org/officeDocument/2006/relationships/styles" Target="styles.xml"/><Relationship Id="rId19" Type="http://schemas.openxmlformats.org/officeDocument/2006/relationships/hyperlink" Target="https://seaphagesbioinformatics.helpdocsonline.com/untitled-18" TargetMode="External"/><Relationship Id="rId6" Type="http://schemas.openxmlformats.org/officeDocument/2006/relationships/customXml" Target="../customXML/item1.xml"/><Relationship Id="rId18" Type="http://schemas.openxmlformats.org/officeDocument/2006/relationships/hyperlink" Target="https://seaphagesbioinformatics.helpdocsonline.com/article-64" TargetMode="External"/><Relationship Id="rId7" Type="http://schemas.openxmlformats.org/officeDocument/2006/relationships/image" Target="media/image1.png"/><Relationship Id="rId8" Type="http://schemas.openxmlformats.org/officeDocument/2006/relationships/hyperlink" Target="https://seaphagesbioinformatics.helpdocsonline.com/article-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7ZyQWQb2kffv188PAmsomJvKA==">CgMxLjAyCmlkLjN6bnlzaDcyCmlkLjJldDkycDAyCWlkLnR5amN3dDIKaWQuM2R5NnZrbTIKaWQuMXQzaDVzZjIKaWQuNGQzNG9nODIKaWQuMnM4ZXlvMTIKaWQuMTdkcDh2dTIKaWQuM3JkY3JqbjIKaWQuMjZpbjFyZzIJaWQubG54Yno5MgppZC4zNW5rdW4yOAByITFfWEg3VXdKT0stVkotRmRKOFdWTVc4UDlINEdtZC1hQQ==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2024-04-06T19:43:00Z</dcterms:created>
  <dc:creator>Jacobs-Sera, Deborah</dc:creator>
</cp:coreProperties>
</file>