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015" w:rsidRDefault="003D5015" w:rsidP="003D5015">
      <w:pPr>
        <w:jc w:val="center"/>
        <w:rPr>
          <w:rFonts w:ascii="Palatino-Roman" w:hAnsi="Palatino-Roman" w:cs="Palatino-Roman"/>
        </w:rPr>
      </w:pPr>
      <w:r>
        <w:rPr>
          <w:rFonts w:ascii="Palatino-Roman" w:hAnsi="Palatino-Roman" w:cs="Palatino-Roman"/>
        </w:rPr>
        <w:t>CLAUTASTROPHE</w:t>
      </w:r>
    </w:p>
    <w:p w:rsidR="003D5015" w:rsidRDefault="003D5015" w:rsidP="003D5015">
      <w:pPr>
        <w:jc w:val="center"/>
        <w:rPr>
          <w:rFonts w:ascii="Palatino-Roman" w:hAnsi="Palatino-Roman" w:cs="Palatino-Roman"/>
        </w:rPr>
      </w:pPr>
      <w:r>
        <w:rPr>
          <w:rFonts w:ascii="Palatino-Roman" w:hAnsi="Palatino-Roman" w:cs="Palatino-Roman"/>
        </w:rPr>
        <w:t>COVERSHEET</w:t>
      </w:r>
    </w:p>
    <w:p w:rsidR="00A56F27" w:rsidRDefault="00A56F27" w:rsidP="003D5015">
      <w:pPr>
        <w:jc w:val="center"/>
        <w:rPr>
          <w:rFonts w:ascii="Palatino-Roman" w:hAnsi="Palatino-Roman" w:cs="Palatino-Roman"/>
        </w:rPr>
      </w:pPr>
      <w:r>
        <w:rPr>
          <w:rFonts w:ascii="Palatino-Roman" w:hAnsi="Palatino-Roman" w:cs="Palatino-Roman"/>
        </w:rPr>
        <w:t>Xavier University</w:t>
      </w:r>
    </w:p>
    <w:p w:rsidR="00A56F27" w:rsidRDefault="00A56F27" w:rsidP="003D5015">
      <w:pPr>
        <w:jc w:val="center"/>
        <w:rPr>
          <w:rFonts w:ascii="Palatino-Roman" w:hAnsi="Palatino-Roman" w:cs="Palatino-Roman"/>
        </w:rPr>
      </w:pPr>
      <w:r>
        <w:rPr>
          <w:rFonts w:ascii="Palatino-Roman" w:hAnsi="Palatino-Roman" w:cs="Palatino-Roman"/>
        </w:rPr>
        <w:t>May 2017</w:t>
      </w:r>
    </w:p>
    <w:p w:rsidR="00A56F27" w:rsidRDefault="00A56F27" w:rsidP="002E68A1">
      <w:pPr>
        <w:rPr>
          <w:rFonts w:ascii="Palatino-Roman" w:hAnsi="Palatino-Roman" w:cs="Palatino-Roman"/>
        </w:rPr>
      </w:pPr>
    </w:p>
    <w:p w:rsidR="0099184D" w:rsidRDefault="00A56F27" w:rsidP="002E68A1">
      <w:pPr>
        <w:rPr>
          <w:rFonts w:ascii="Palatino-Roman" w:hAnsi="Palatino-Roman" w:cs="Palatino-Roman"/>
        </w:rPr>
      </w:pPr>
      <w:r>
        <w:rPr>
          <w:rFonts w:ascii="Palatino-Roman" w:hAnsi="Palatino-Roman" w:cs="Palatino-Roman"/>
        </w:rPr>
        <w:t xml:space="preserve">All gaps have been checked, in all cases at least visually and except in two cases (where there seemed to be so many stop codons that further inspection was pointless) by examining for GM CP and by </w:t>
      </w:r>
      <w:proofErr w:type="spellStart"/>
      <w:r>
        <w:rPr>
          <w:rFonts w:ascii="Palatino-Roman" w:hAnsi="Palatino-Roman" w:cs="Palatino-Roman"/>
        </w:rPr>
        <w:t>BLASTx</w:t>
      </w:r>
      <w:proofErr w:type="spellEnd"/>
      <w:r>
        <w:rPr>
          <w:rFonts w:ascii="Palatino-Roman" w:hAnsi="Palatino-Roman" w:cs="Palatino-Roman"/>
        </w:rPr>
        <w:t xml:space="preserve"> via the NCBI servers.  We call one of these to your attention below.</w:t>
      </w:r>
    </w:p>
    <w:p w:rsidR="00A56F27" w:rsidRDefault="00A56F27" w:rsidP="002E68A1">
      <w:pPr>
        <w:rPr>
          <w:rFonts w:ascii="Palatino-Roman" w:hAnsi="Palatino-Roman" w:cs="Palatino-Roman"/>
        </w:rPr>
      </w:pPr>
    </w:p>
    <w:p w:rsidR="00A56F27" w:rsidRDefault="00A56F27" w:rsidP="002E68A1">
      <w:pPr>
        <w:rPr>
          <w:rFonts w:ascii="Palatino-Roman" w:hAnsi="Palatino-Roman" w:cs="Palatino-Roman"/>
        </w:rPr>
      </w:pPr>
    </w:p>
    <w:p w:rsidR="002E68A1" w:rsidRDefault="00F80DAB" w:rsidP="002E68A1">
      <w:pPr>
        <w:rPr>
          <w:rFonts w:ascii="Palatino-Roman" w:hAnsi="Palatino-Roman" w:cs="Palatino-Roman"/>
        </w:rPr>
      </w:pPr>
      <w:r>
        <w:rPr>
          <w:rFonts w:ascii="Palatino-Roman" w:hAnsi="Palatino-Roman" w:cs="Palatino-Roman"/>
        </w:rPr>
        <w:t xml:space="preserve">Concern: Precise location of programmed frameshift upstream from </w:t>
      </w:r>
      <w:proofErr w:type="spellStart"/>
      <w:r>
        <w:rPr>
          <w:rFonts w:ascii="Palatino-Roman" w:hAnsi="Palatino-Roman" w:cs="Palatino-Roman"/>
        </w:rPr>
        <w:t>tapemeasure</w:t>
      </w:r>
      <w:proofErr w:type="spellEnd"/>
      <w:r>
        <w:rPr>
          <w:rFonts w:ascii="Palatino-Roman" w:hAnsi="Palatino-Roman" w:cs="Palatino-Roman"/>
        </w:rPr>
        <w:t>.  Our original proposed base</w:t>
      </w:r>
      <w:r w:rsidR="0099184D">
        <w:rPr>
          <w:rFonts w:ascii="Palatino-Roman" w:hAnsi="Palatino-Roman" w:cs="Palatino-Roman"/>
        </w:rPr>
        <w:t xml:space="preserve"> for the actual shift</w:t>
      </w:r>
      <w:r>
        <w:rPr>
          <w:rFonts w:ascii="Palatino-Roman" w:hAnsi="Palatino-Roman" w:cs="Palatino-Roman"/>
        </w:rPr>
        <w:t xml:space="preserve"> was</w:t>
      </w:r>
      <w:r w:rsidR="0099184D">
        <w:rPr>
          <w:rFonts w:ascii="Palatino-Roman" w:hAnsi="Palatino-Roman" w:cs="Palatino-Roman"/>
        </w:rPr>
        <w:t xml:space="preserve"> 10388, but attempts to modify the </w:t>
      </w:r>
      <w:proofErr w:type="spellStart"/>
      <w:r w:rsidR="0099184D">
        <w:rPr>
          <w:rFonts w:ascii="Palatino-Roman" w:hAnsi="Palatino-Roman" w:cs="Palatino-Roman"/>
        </w:rPr>
        <w:t>dnam</w:t>
      </w:r>
      <w:proofErr w:type="spellEnd"/>
      <w:r w:rsidR="0099184D">
        <w:rPr>
          <w:rFonts w:ascii="Palatino-Roman" w:hAnsi="Palatino-Roman" w:cs="Palatino-Roman"/>
        </w:rPr>
        <w:t xml:space="preserve"> file to reflect this (including using nearby bases) lead to products that do not validate.</w:t>
      </w:r>
    </w:p>
    <w:p w:rsidR="0099184D" w:rsidRDefault="0099184D" w:rsidP="002E68A1">
      <w:pPr>
        <w:rPr>
          <w:rFonts w:ascii="Palatino-Roman" w:hAnsi="Palatino-Roman" w:cs="Palatino-Roman"/>
        </w:rPr>
      </w:pPr>
    </w:p>
    <w:p w:rsidR="002E68A1" w:rsidRDefault="00F80DAB" w:rsidP="002E68A1">
      <w:pPr>
        <w:rPr>
          <w:rFonts w:ascii="Palatino-Roman" w:hAnsi="Palatino-Roman" w:cs="Palatino-Roman"/>
        </w:rPr>
      </w:pPr>
      <w:r>
        <w:rPr>
          <w:rFonts w:ascii="Palatino-Roman" w:hAnsi="Palatino-Roman" w:cs="Palatino-Roman"/>
        </w:rPr>
        <w:t xml:space="preserve">Concern: </w:t>
      </w:r>
      <w:r w:rsidR="002E68A1">
        <w:rPr>
          <w:rFonts w:ascii="Palatino-Roman" w:hAnsi="Palatino-Roman" w:cs="Palatino-Roman"/>
        </w:rPr>
        <w:t xml:space="preserve">Uncertain </w:t>
      </w:r>
      <w:proofErr w:type="spellStart"/>
      <w:r w:rsidR="002E68A1">
        <w:rPr>
          <w:rFonts w:ascii="Palatino-Roman" w:hAnsi="Palatino-Roman" w:cs="Palatino-Roman"/>
        </w:rPr>
        <w:t>NrdH</w:t>
      </w:r>
      <w:proofErr w:type="spellEnd"/>
      <w:r w:rsidR="002E68A1">
        <w:rPr>
          <w:rFonts w:ascii="Palatino-Roman" w:hAnsi="Palatino-Roman" w:cs="Palatino-Roman"/>
        </w:rPr>
        <w:t xml:space="preserve"> </w:t>
      </w:r>
      <w:proofErr w:type="spellStart"/>
      <w:r w:rsidR="002E68A1">
        <w:rPr>
          <w:rFonts w:ascii="Palatino-Roman" w:hAnsi="Palatino-Roman" w:cs="Palatino-Roman"/>
        </w:rPr>
        <w:t>glutaredoxin</w:t>
      </w:r>
      <w:proofErr w:type="spellEnd"/>
      <w:r w:rsidR="002E68A1">
        <w:rPr>
          <w:rFonts w:ascii="Palatino-Roman" w:hAnsi="Palatino-Roman" w:cs="Palatino-Roman"/>
        </w:rPr>
        <w:t xml:space="preserve"> function call stop 29050</w:t>
      </w:r>
    </w:p>
    <w:p w:rsidR="002E68A1" w:rsidRDefault="002E68A1" w:rsidP="002E68A1">
      <w:pPr>
        <w:rPr>
          <w:rFonts w:ascii="Palatino-Roman" w:hAnsi="Palatino-Roman" w:cs="Palatino-Roman"/>
        </w:rPr>
      </w:pPr>
      <w:r>
        <w:rPr>
          <w:rFonts w:ascii="Palatino-Roman" w:hAnsi="Palatino-Roman" w:cs="Palatino-Roman"/>
        </w:rPr>
        <w:t>I</w:t>
      </w:r>
    </w:p>
    <w:p w:rsidR="002E68A1" w:rsidRDefault="002E68A1" w:rsidP="002E68A1">
      <w:pPr>
        <w:rPr>
          <w:rFonts w:ascii="Palatino-Roman" w:hAnsi="Palatino-Roman" w:cs="Palatino-Roman"/>
        </w:rPr>
      </w:pPr>
      <w:r>
        <w:rPr>
          <w:rFonts w:ascii="Palatino-Roman" w:hAnsi="Palatino-Roman" w:cs="Palatino-Roman"/>
        </w:rPr>
        <w:t>Concern: Uncertain function call feat stop 29647 (REV)</w:t>
      </w:r>
    </w:p>
    <w:p w:rsidR="00843CE9" w:rsidRDefault="00843CE9" w:rsidP="00843CE9">
      <w:pPr>
        <w:rPr>
          <w:rFonts w:ascii="Palatino-Roman" w:hAnsi="Palatino-Roman" w:cs="Palatino-Roman"/>
        </w:rPr>
      </w:pPr>
    </w:p>
    <w:p w:rsidR="00843CE9" w:rsidRDefault="00843CE9" w:rsidP="00843CE9">
      <w:pPr>
        <w:rPr>
          <w:rFonts w:ascii="Palatino-Roman" w:hAnsi="Palatino-Roman" w:cs="Palatino-Roman"/>
        </w:rPr>
      </w:pPr>
      <w:r>
        <w:rPr>
          <w:rFonts w:ascii="Palatino-Roman" w:hAnsi="Palatino-Roman" w:cs="Palatino-Roman"/>
        </w:rPr>
        <w:t>Concern:  Gap centered around c.36</w:t>
      </w:r>
      <w:proofErr w:type="gramStart"/>
      <w:r>
        <w:rPr>
          <w:rFonts w:ascii="Palatino-Roman" w:hAnsi="Palatino-Roman" w:cs="Palatino-Roman"/>
        </w:rPr>
        <w:t>,200bp</w:t>
      </w:r>
      <w:proofErr w:type="gramEnd"/>
      <w:r>
        <w:rPr>
          <w:rFonts w:ascii="Palatino-Roman" w:hAnsi="Palatino-Roman" w:cs="Palatino-Roman"/>
        </w:rPr>
        <w:t xml:space="preserve"> may contain gene</w:t>
      </w:r>
      <w:r w:rsidR="003D5015">
        <w:rPr>
          <w:rFonts w:ascii="Palatino-Roman" w:hAnsi="Palatino-Roman" w:cs="Palatino-Roman"/>
        </w:rPr>
        <w:t>,</w:t>
      </w:r>
      <w:r>
        <w:rPr>
          <w:rFonts w:ascii="Palatino-Roman" w:hAnsi="Palatino-Roman" w:cs="Palatino-Roman"/>
        </w:rPr>
        <w:t xml:space="preserve"> but has very little CP and </w:t>
      </w:r>
      <w:proofErr w:type="spellStart"/>
      <w:r>
        <w:rPr>
          <w:rFonts w:ascii="Palatino-Roman" w:hAnsi="Palatino-Roman" w:cs="Palatino-Roman"/>
        </w:rPr>
        <w:t>BLASTx</w:t>
      </w:r>
      <w:proofErr w:type="spellEnd"/>
      <w:r>
        <w:rPr>
          <w:rFonts w:ascii="Palatino-Roman" w:hAnsi="Palatino-Roman" w:cs="Palatino-Roman"/>
        </w:rPr>
        <w:t xml:space="preserve"> results at NCBI are inconclusive—only 2 small alignments, not 1:1</w:t>
      </w:r>
    </w:p>
    <w:p w:rsidR="00843CE9" w:rsidRDefault="00843CE9" w:rsidP="00843CE9">
      <w:pPr>
        <w:rPr>
          <w:rFonts w:ascii="Palatino-Roman" w:hAnsi="Palatino-Roman" w:cs="Palatino-Roman"/>
        </w:rPr>
      </w:pPr>
    </w:p>
    <w:p w:rsidR="00843CE9" w:rsidRDefault="00843CE9" w:rsidP="00843CE9">
      <w:pPr>
        <w:rPr>
          <w:rFonts w:ascii="Palatino-Roman" w:hAnsi="Palatino-Roman" w:cs="Palatino-Roman"/>
        </w:rPr>
      </w:pPr>
      <w:r>
        <w:rPr>
          <w:rFonts w:ascii="Palatino-Roman" w:hAnsi="Palatino-Roman" w:cs="Palatino-Roman"/>
        </w:rPr>
        <w:t>Concern:  uncertain func</w:t>
      </w:r>
      <w:r w:rsidR="00A56F27">
        <w:rPr>
          <w:rFonts w:ascii="Palatino-Roman" w:hAnsi="Palatino-Roman" w:cs="Palatino-Roman"/>
        </w:rPr>
        <w:t>tion</w:t>
      </w:r>
      <w:r>
        <w:rPr>
          <w:rFonts w:ascii="Palatino-Roman" w:hAnsi="Palatino-Roman" w:cs="Palatino-Roman"/>
        </w:rPr>
        <w:t xml:space="preserve"> at stop 34954 (HTH </w:t>
      </w:r>
      <w:proofErr w:type="spellStart"/>
      <w:proofErr w:type="gramStart"/>
      <w:r>
        <w:rPr>
          <w:rFonts w:ascii="Palatino-Roman" w:hAnsi="Palatino-Roman" w:cs="Palatino-Roman"/>
        </w:rPr>
        <w:t>dna</w:t>
      </w:r>
      <w:proofErr w:type="spellEnd"/>
      <w:proofErr w:type="gramEnd"/>
      <w:r>
        <w:rPr>
          <w:rFonts w:ascii="Palatino-Roman" w:hAnsi="Palatino-Roman" w:cs="Palatino-Roman"/>
        </w:rPr>
        <w:t xml:space="preserve"> binding)</w:t>
      </w:r>
    </w:p>
    <w:p w:rsidR="00843CE9" w:rsidRDefault="00843CE9" w:rsidP="00843CE9">
      <w:pPr>
        <w:rPr>
          <w:rFonts w:ascii="Palatino-Roman" w:hAnsi="Palatino-Roman" w:cs="Palatino-Roman"/>
        </w:rPr>
      </w:pPr>
    </w:p>
    <w:p w:rsidR="00843CE9" w:rsidRDefault="00843CE9" w:rsidP="00843CE9">
      <w:pPr>
        <w:rPr>
          <w:rFonts w:ascii="Palatino-Roman" w:hAnsi="Palatino-Roman" w:cs="Palatino-Roman"/>
        </w:rPr>
      </w:pPr>
      <w:r>
        <w:rPr>
          <w:rFonts w:ascii="Palatino-Roman" w:hAnsi="Palatino-Roman" w:cs="Palatino-Roman"/>
        </w:rPr>
        <w:t>Concern: uncertain func</w:t>
      </w:r>
      <w:r w:rsidR="00A56F27">
        <w:rPr>
          <w:rFonts w:ascii="Palatino-Roman" w:hAnsi="Palatino-Roman" w:cs="Palatino-Roman"/>
        </w:rPr>
        <w:t>tion</w:t>
      </w:r>
      <w:r>
        <w:rPr>
          <w:rFonts w:ascii="Palatino-Roman" w:hAnsi="Palatino-Roman" w:cs="Palatino-Roman"/>
        </w:rPr>
        <w:t xml:space="preserve"> at stop 35166 (DNA binding or excise or both?)</w:t>
      </w:r>
    </w:p>
    <w:p w:rsidR="00843CE9" w:rsidRDefault="00843CE9" w:rsidP="00843CE9">
      <w:pPr>
        <w:rPr>
          <w:rFonts w:ascii="Palatino-Roman" w:hAnsi="Palatino-Roman" w:cs="Palatino-Roman"/>
        </w:rPr>
      </w:pPr>
    </w:p>
    <w:p w:rsidR="00843CE9" w:rsidRDefault="00843CE9" w:rsidP="00843CE9">
      <w:pPr>
        <w:rPr>
          <w:rFonts w:ascii="Palatino-Roman" w:hAnsi="Palatino-Roman" w:cs="Palatino-Roman"/>
        </w:rPr>
      </w:pPr>
      <w:r>
        <w:rPr>
          <w:rFonts w:ascii="Palatino-Roman" w:hAnsi="Palatino-Roman" w:cs="Palatino-Roman"/>
        </w:rPr>
        <w:t xml:space="preserve">Concern: uncertain </w:t>
      </w:r>
      <w:proofErr w:type="spellStart"/>
      <w:r>
        <w:rPr>
          <w:rFonts w:ascii="Palatino-Roman" w:hAnsi="Palatino-Roman" w:cs="Palatino-Roman"/>
        </w:rPr>
        <w:t>func</w:t>
      </w:r>
      <w:proofErr w:type="spellEnd"/>
      <w:r>
        <w:rPr>
          <w:rFonts w:ascii="Palatino-Roman" w:hAnsi="Palatino-Roman" w:cs="Palatino-Roman"/>
        </w:rPr>
        <w:t xml:space="preserve">. </w:t>
      </w:r>
      <w:proofErr w:type="gramStart"/>
      <w:r>
        <w:rPr>
          <w:rFonts w:ascii="Palatino-Roman" w:hAnsi="Palatino-Roman" w:cs="Palatino-Roman"/>
        </w:rPr>
        <w:t>at</w:t>
      </w:r>
      <w:proofErr w:type="gramEnd"/>
      <w:r>
        <w:rPr>
          <w:rFonts w:ascii="Palatino-Roman" w:hAnsi="Palatino-Roman" w:cs="Palatino-Roman"/>
        </w:rPr>
        <w:t xml:space="preserve"> stop 45530 (maybe ERF-family ssDNA binding protein, maybe not)</w:t>
      </w:r>
    </w:p>
    <w:p w:rsidR="00843CE9" w:rsidRDefault="00843CE9" w:rsidP="00843CE9">
      <w:pPr>
        <w:rPr>
          <w:rFonts w:ascii="Palatino-Roman" w:hAnsi="Palatino-Roman" w:cs="Palatino-Roman"/>
        </w:rPr>
      </w:pPr>
    </w:p>
    <w:p w:rsidR="002E68A1" w:rsidRDefault="002E68A1" w:rsidP="002E68A1">
      <w:pPr>
        <w:rPr>
          <w:rFonts w:ascii="Palatino-Roman" w:hAnsi="Palatino-Roman" w:cs="Palatino-Roman"/>
        </w:rPr>
      </w:pPr>
      <w:r>
        <w:rPr>
          <w:rFonts w:ascii="Palatino-Roman" w:hAnsi="Palatino-Roman" w:cs="Palatino-Roman"/>
        </w:rPr>
        <w:t xml:space="preserve">Concern: large overlap </w:t>
      </w:r>
      <w:proofErr w:type="spellStart"/>
      <w:r>
        <w:rPr>
          <w:rFonts w:ascii="Palatino-Roman" w:hAnsi="Palatino-Roman" w:cs="Palatino-Roman"/>
        </w:rPr>
        <w:t>betw</w:t>
      </w:r>
      <w:proofErr w:type="spellEnd"/>
      <w:r>
        <w:rPr>
          <w:rFonts w:ascii="Palatino-Roman" w:hAnsi="Palatino-Roman" w:cs="Palatino-Roman"/>
        </w:rPr>
        <w:t>. Feat stop 53825 and feat stop 54063</w:t>
      </w:r>
    </w:p>
    <w:p w:rsidR="0099184D" w:rsidRDefault="0099184D" w:rsidP="002E68A1">
      <w:pPr>
        <w:rPr>
          <w:rFonts w:ascii="Palatino-Roman" w:hAnsi="Palatino-Roman" w:cs="Palatino-Roman"/>
        </w:rPr>
      </w:pPr>
    </w:p>
    <w:p w:rsidR="002E68A1" w:rsidRDefault="002E68A1" w:rsidP="002E68A1">
      <w:pPr>
        <w:rPr>
          <w:rFonts w:ascii="Palatino-Roman" w:hAnsi="Palatino-Roman" w:cs="Palatino-Roman"/>
        </w:rPr>
      </w:pPr>
      <w:r>
        <w:rPr>
          <w:rFonts w:ascii="Palatino-Roman" w:hAnsi="Palatino-Roman" w:cs="Palatino-Roman"/>
        </w:rPr>
        <w:t xml:space="preserve">Concern: large </w:t>
      </w:r>
      <w:proofErr w:type="gramStart"/>
      <w:r>
        <w:rPr>
          <w:rFonts w:ascii="Palatino-Roman" w:hAnsi="Palatino-Roman" w:cs="Palatino-Roman"/>
        </w:rPr>
        <w:t>overlap(</w:t>
      </w:r>
      <w:proofErr w:type="gramEnd"/>
      <w:r>
        <w:rPr>
          <w:rFonts w:ascii="Palatino-Roman" w:hAnsi="Palatino-Roman" w:cs="Palatino-Roman"/>
        </w:rPr>
        <w:t xml:space="preserve">31bp) downstream of start for feat with stop (reverse) at 68481.  </w:t>
      </w:r>
      <w:r>
        <w:rPr>
          <w:rFonts w:ascii="Palatino-Roman" w:hAnsi="Palatino-Roman" w:cs="Palatino-Roman"/>
        </w:rPr>
        <w:tab/>
      </w:r>
      <w:proofErr w:type="spellStart"/>
      <w:proofErr w:type="gramStart"/>
      <w:r>
        <w:rPr>
          <w:rFonts w:ascii="Palatino-Roman" w:hAnsi="Palatino-Roman" w:cs="Palatino-Roman"/>
        </w:rPr>
        <w:t>Starterator</w:t>
      </w:r>
      <w:proofErr w:type="spellEnd"/>
      <w:r>
        <w:rPr>
          <w:rFonts w:ascii="Palatino-Roman" w:hAnsi="Palatino-Roman" w:cs="Palatino-Roman"/>
        </w:rPr>
        <w:t xml:space="preserve"> not really helpful here.</w:t>
      </w:r>
      <w:proofErr w:type="gramEnd"/>
    </w:p>
    <w:p w:rsidR="0099184D" w:rsidRDefault="0099184D" w:rsidP="002E68A1">
      <w:pPr>
        <w:rPr>
          <w:rFonts w:ascii="Palatino-Roman" w:hAnsi="Palatino-Roman" w:cs="Palatino-Roman"/>
        </w:rPr>
      </w:pPr>
    </w:p>
    <w:p w:rsidR="002E68A1" w:rsidRDefault="002E68A1" w:rsidP="002E68A1">
      <w:pPr>
        <w:rPr>
          <w:rFonts w:ascii="Palatino-Roman" w:hAnsi="Palatino-Roman" w:cs="Palatino-Roman"/>
        </w:rPr>
      </w:pPr>
      <w:r>
        <w:rPr>
          <w:rFonts w:ascii="Palatino-Roman" w:hAnsi="Palatino-Roman" w:cs="Palatino-Roman"/>
        </w:rPr>
        <w:t xml:space="preserve">Concern: Very small feat with stop </w:t>
      </w:r>
      <w:r w:rsidR="00F80DAB">
        <w:rPr>
          <w:rFonts w:ascii="Palatino-Roman" w:hAnsi="Palatino-Roman" w:cs="Palatino-Roman"/>
        </w:rPr>
        <w:t xml:space="preserve">71037, only 1BLAST hit, goes “wrong way”, retained </w:t>
      </w:r>
      <w:r w:rsidR="00F80DAB">
        <w:rPr>
          <w:rFonts w:ascii="Palatino-Roman" w:hAnsi="Palatino-Roman" w:cs="Palatino-Roman"/>
        </w:rPr>
        <w:tab/>
        <w:t xml:space="preserve">because it does BLAST very well to </w:t>
      </w:r>
      <w:proofErr w:type="spellStart"/>
      <w:r w:rsidR="00F80DAB">
        <w:rPr>
          <w:rFonts w:ascii="Palatino-Roman" w:hAnsi="Palatino-Roman" w:cs="Palatino-Roman"/>
        </w:rPr>
        <w:t>Snenia</w:t>
      </w:r>
      <w:proofErr w:type="spellEnd"/>
    </w:p>
    <w:p w:rsidR="0099184D" w:rsidRDefault="0099184D" w:rsidP="002E68A1">
      <w:pPr>
        <w:rPr>
          <w:rFonts w:ascii="Palatino-Roman" w:hAnsi="Palatino-Roman" w:cs="Palatino-Roman"/>
        </w:rPr>
      </w:pPr>
    </w:p>
    <w:p w:rsidR="002E68A1" w:rsidRDefault="002E68A1" w:rsidP="002E68A1">
      <w:pPr>
        <w:rPr>
          <w:rFonts w:ascii="Palatino-Roman" w:hAnsi="Palatino-Roman" w:cs="Palatino-Roman"/>
        </w:rPr>
      </w:pPr>
      <w:r>
        <w:rPr>
          <w:rFonts w:ascii="Palatino-Roman" w:hAnsi="Palatino-Roman" w:cs="Palatino-Roman"/>
        </w:rPr>
        <w:t>Functions not on “approved” or “standard” terminology list:</w:t>
      </w:r>
    </w:p>
    <w:p w:rsidR="002E68A1" w:rsidRDefault="002E68A1" w:rsidP="002E68A1">
      <w:pPr>
        <w:rPr>
          <w:rFonts w:ascii="Palatino-Roman" w:hAnsi="Palatino-Roman" w:cs="Palatino-Roman"/>
          <w:b/>
          <w:u w:val="single"/>
        </w:rPr>
      </w:pPr>
      <w:r w:rsidRPr="00926AA8">
        <w:rPr>
          <w:rFonts w:ascii="Palatino-Roman" w:hAnsi="Palatino-Roman" w:cs="Palatino-Roman"/>
          <w:b/>
          <w:u w:val="single"/>
        </w:rPr>
        <w:t>Function</w:t>
      </w:r>
      <w:r w:rsidRPr="00926AA8">
        <w:rPr>
          <w:rFonts w:ascii="Palatino-Roman" w:hAnsi="Palatino-Roman" w:cs="Palatino-Roman"/>
          <w:b/>
          <w:u w:val="single"/>
        </w:rPr>
        <w:tab/>
      </w:r>
      <w:r>
        <w:rPr>
          <w:rFonts w:ascii="Palatino-Roman" w:hAnsi="Palatino-Roman" w:cs="Palatino-Roman"/>
          <w:b/>
          <w:u w:val="single"/>
        </w:rPr>
        <w:tab/>
      </w:r>
      <w:r>
        <w:rPr>
          <w:rFonts w:ascii="Palatino-Roman" w:hAnsi="Palatino-Roman" w:cs="Palatino-Roman"/>
          <w:b/>
          <w:u w:val="single"/>
        </w:rPr>
        <w:tab/>
      </w:r>
      <w:r>
        <w:rPr>
          <w:rFonts w:ascii="Palatino-Roman" w:hAnsi="Palatino-Roman" w:cs="Palatino-Roman"/>
          <w:b/>
          <w:u w:val="single"/>
        </w:rPr>
        <w:tab/>
      </w:r>
      <w:r w:rsidRPr="00926AA8">
        <w:rPr>
          <w:rFonts w:ascii="Palatino-Roman" w:hAnsi="Palatino-Roman" w:cs="Palatino-Roman"/>
          <w:b/>
          <w:u w:val="single"/>
        </w:rPr>
        <w:tab/>
        <w:t>stop</w:t>
      </w:r>
      <w:r w:rsidRPr="00926AA8">
        <w:rPr>
          <w:rFonts w:ascii="Palatino-Roman" w:hAnsi="Palatino-Roman" w:cs="Palatino-Roman"/>
          <w:b/>
          <w:u w:val="single"/>
        </w:rPr>
        <w:tab/>
      </w:r>
      <w:r w:rsidRPr="00926AA8">
        <w:rPr>
          <w:rFonts w:ascii="Palatino-Roman" w:hAnsi="Palatino-Roman" w:cs="Palatino-Roman"/>
          <w:b/>
          <w:u w:val="single"/>
        </w:rPr>
        <w:tab/>
        <w:t>Reverse?</w:t>
      </w:r>
    </w:p>
    <w:p w:rsidR="002E68A1" w:rsidRDefault="002E68A1" w:rsidP="002E68A1">
      <w:pPr>
        <w:rPr>
          <w:rFonts w:ascii="Palatino-Roman" w:hAnsi="Palatino-Roman" w:cs="Palatino-Roman"/>
          <w:b/>
        </w:rPr>
      </w:pPr>
      <w:proofErr w:type="spellStart"/>
      <w:r>
        <w:rPr>
          <w:rFonts w:ascii="Palatino-Roman" w:hAnsi="Palatino-Roman" w:cs="Palatino-Roman"/>
          <w:b/>
        </w:rPr>
        <w:t>Nucleotidyl</w:t>
      </w:r>
      <w:proofErr w:type="spellEnd"/>
      <w:r>
        <w:rPr>
          <w:rFonts w:ascii="Palatino-Roman" w:hAnsi="Palatino-Roman" w:cs="Palatino-Roman"/>
          <w:b/>
        </w:rPr>
        <w:t xml:space="preserve"> transferase</w:t>
      </w:r>
      <w:r>
        <w:rPr>
          <w:rFonts w:ascii="Palatino-Roman" w:hAnsi="Palatino-Roman" w:cs="Palatino-Roman"/>
          <w:b/>
        </w:rPr>
        <w:tab/>
      </w:r>
      <w:r>
        <w:rPr>
          <w:rFonts w:ascii="Palatino-Roman" w:hAnsi="Palatino-Roman" w:cs="Palatino-Roman"/>
          <w:b/>
        </w:rPr>
        <w:tab/>
      </w:r>
      <w:r>
        <w:rPr>
          <w:rFonts w:ascii="Palatino-Roman" w:hAnsi="Palatino-Roman" w:cs="Palatino-Roman"/>
          <w:b/>
        </w:rPr>
        <w:tab/>
        <w:t>29647</w:t>
      </w:r>
      <w:r>
        <w:rPr>
          <w:rFonts w:ascii="Palatino-Roman" w:hAnsi="Palatino-Roman" w:cs="Palatino-Roman"/>
          <w:b/>
        </w:rPr>
        <w:tab/>
      </w:r>
      <w:r>
        <w:rPr>
          <w:rFonts w:ascii="Palatino-Roman" w:hAnsi="Palatino-Roman" w:cs="Palatino-Roman"/>
          <w:b/>
        </w:rPr>
        <w:tab/>
        <w:t>yes</w:t>
      </w:r>
      <w:r>
        <w:rPr>
          <w:rFonts w:ascii="Palatino-Roman" w:hAnsi="Palatino-Roman" w:cs="Palatino-Roman"/>
          <w:b/>
        </w:rPr>
        <w:tab/>
      </w:r>
      <w:r>
        <w:rPr>
          <w:rFonts w:ascii="Palatino-Roman" w:hAnsi="Palatino-Roman" w:cs="Palatino-Roman"/>
          <w:b/>
        </w:rPr>
        <w:tab/>
        <w:t>Is this same as “</w:t>
      </w:r>
      <w:proofErr w:type="spellStart"/>
      <w:r>
        <w:rPr>
          <w:rFonts w:ascii="Palatino-Roman" w:hAnsi="Palatino-Roman" w:cs="Palatino-Roman"/>
          <w:b/>
        </w:rPr>
        <w:t>tRNA</w:t>
      </w:r>
      <w:proofErr w:type="spellEnd"/>
      <w:r>
        <w:rPr>
          <w:rFonts w:ascii="Palatino-Roman" w:hAnsi="Palatino-Roman" w:cs="Palatino-Roman"/>
          <w:b/>
        </w:rPr>
        <w:t xml:space="preserve"> </w:t>
      </w:r>
      <w:proofErr w:type="spellStart"/>
      <w:r>
        <w:rPr>
          <w:rFonts w:ascii="Palatino-Roman" w:hAnsi="Palatino-Roman" w:cs="Palatino-Roman"/>
          <w:b/>
        </w:rPr>
        <w:t>nucleotidyl</w:t>
      </w:r>
      <w:proofErr w:type="spellEnd"/>
      <w:r>
        <w:rPr>
          <w:rFonts w:ascii="Palatino-Roman" w:hAnsi="Palatino-Roman" w:cs="Palatino-Roman"/>
          <w:b/>
        </w:rPr>
        <w:t xml:space="preserve"> transferase?</w:t>
      </w:r>
    </w:p>
    <w:p w:rsidR="002E68A1" w:rsidRDefault="002E68A1" w:rsidP="002E68A1">
      <w:pPr>
        <w:rPr>
          <w:rFonts w:ascii="Palatino-Roman" w:hAnsi="Palatino-Roman" w:cs="Palatino-Roman"/>
          <w:b/>
        </w:rPr>
      </w:pPr>
      <w:r>
        <w:rPr>
          <w:rFonts w:ascii="Palatino-Roman" w:hAnsi="Palatino-Roman" w:cs="Palatino-Roman"/>
          <w:b/>
        </w:rPr>
        <w:t>Lsr2 binding protein</w:t>
      </w:r>
      <w:r>
        <w:rPr>
          <w:rFonts w:ascii="Palatino-Roman" w:hAnsi="Palatino-Roman" w:cs="Palatino-Roman"/>
          <w:b/>
        </w:rPr>
        <w:tab/>
      </w:r>
      <w:r>
        <w:rPr>
          <w:rFonts w:ascii="Palatino-Roman" w:hAnsi="Palatino-Roman" w:cs="Palatino-Roman"/>
          <w:b/>
        </w:rPr>
        <w:tab/>
      </w:r>
      <w:r>
        <w:rPr>
          <w:rFonts w:ascii="Palatino-Roman" w:hAnsi="Palatino-Roman" w:cs="Palatino-Roman"/>
          <w:b/>
        </w:rPr>
        <w:tab/>
      </w:r>
      <w:r>
        <w:rPr>
          <w:rFonts w:ascii="Palatino-Roman" w:hAnsi="Palatino-Roman" w:cs="Palatino-Roman"/>
          <w:b/>
        </w:rPr>
        <w:tab/>
        <w:t>30484</w:t>
      </w:r>
      <w:r>
        <w:rPr>
          <w:rFonts w:ascii="Palatino-Roman" w:hAnsi="Palatino-Roman" w:cs="Palatino-Roman"/>
          <w:b/>
        </w:rPr>
        <w:tab/>
      </w:r>
      <w:r>
        <w:rPr>
          <w:rFonts w:ascii="Palatino-Roman" w:hAnsi="Palatino-Roman" w:cs="Palatino-Roman"/>
          <w:b/>
        </w:rPr>
        <w:tab/>
        <w:t>yes</w:t>
      </w:r>
      <w:r>
        <w:rPr>
          <w:rFonts w:ascii="Palatino-Roman" w:hAnsi="Palatino-Roman" w:cs="Palatino-Roman"/>
          <w:b/>
        </w:rPr>
        <w:tab/>
      </w:r>
      <w:r>
        <w:rPr>
          <w:rFonts w:ascii="Palatino-Roman" w:hAnsi="Palatino-Roman" w:cs="Palatino-Roman"/>
          <w:b/>
        </w:rPr>
        <w:tab/>
        <w:t>Is it “binding” or “bridging”?</w:t>
      </w:r>
    </w:p>
    <w:p w:rsidR="002E68A1" w:rsidRDefault="002E68A1" w:rsidP="002E68A1">
      <w:pPr>
        <w:rPr>
          <w:rFonts w:ascii="Palatino-Roman" w:hAnsi="Palatino-Roman" w:cs="Palatino-Roman"/>
          <w:b/>
        </w:rPr>
      </w:pPr>
      <w:r>
        <w:rPr>
          <w:rFonts w:ascii="Palatino-Roman" w:hAnsi="Palatino-Roman" w:cs="Palatino-Roman"/>
          <w:b/>
        </w:rPr>
        <w:t xml:space="preserve">Ribose phosphate </w:t>
      </w:r>
      <w:proofErr w:type="spellStart"/>
      <w:r>
        <w:rPr>
          <w:rFonts w:ascii="Palatino-Roman" w:hAnsi="Palatino-Roman" w:cs="Palatino-Roman"/>
          <w:b/>
        </w:rPr>
        <w:t>pyrophosphokinase</w:t>
      </w:r>
      <w:proofErr w:type="spellEnd"/>
      <w:r>
        <w:rPr>
          <w:rFonts w:ascii="Palatino-Roman" w:hAnsi="Palatino-Roman" w:cs="Palatino-Roman"/>
          <w:b/>
        </w:rPr>
        <w:tab/>
        <w:t>50753</w:t>
      </w:r>
      <w:r>
        <w:rPr>
          <w:rFonts w:ascii="Palatino-Roman" w:hAnsi="Palatino-Roman" w:cs="Palatino-Roman"/>
          <w:b/>
        </w:rPr>
        <w:tab/>
      </w:r>
      <w:r>
        <w:rPr>
          <w:rFonts w:ascii="Palatino-Roman" w:hAnsi="Palatino-Roman" w:cs="Palatino-Roman"/>
          <w:b/>
        </w:rPr>
        <w:tab/>
        <w:t>no</w:t>
      </w:r>
      <w:r>
        <w:rPr>
          <w:rFonts w:ascii="Palatino-Roman" w:hAnsi="Palatino-Roman" w:cs="Palatino-Roman"/>
          <w:b/>
        </w:rPr>
        <w:tab/>
      </w:r>
      <w:r>
        <w:rPr>
          <w:rFonts w:ascii="Palatino-Roman" w:hAnsi="Palatino-Roman" w:cs="Palatino-Roman"/>
          <w:b/>
        </w:rPr>
        <w:tab/>
        <w:t>Not on list at all</w:t>
      </w:r>
    </w:p>
    <w:p w:rsidR="002E68A1" w:rsidRDefault="002E68A1" w:rsidP="002E68A1">
      <w:pPr>
        <w:rPr>
          <w:rFonts w:ascii="Palatino-Roman" w:hAnsi="Palatino-Roman" w:cs="Palatino-Roman"/>
          <w:b/>
        </w:rPr>
      </w:pPr>
      <w:r>
        <w:rPr>
          <w:rFonts w:ascii="Palatino-Roman" w:hAnsi="Palatino-Roman" w:cs="Palatino-Roman"/>
          <w:b/>
        </w:rPr>
        <w:t>Nicotinate phosphoribosyl transferase</w:t>
      </w:r>
      <w:r>
        <w:rPr>
          <w:rFonts w:ascii="Palatino-Roman" w:hAnsi="Palatino-Roman" w:cs="Palatino-Roman"/>
          <w:b/>
        </w:rPr>
        <w:tab/>
        <w:t>52225</w:t>
      </w:r>
      <w:r>
        <w:rPr>
          <w:rFonts w:ascii="Palatino-Roman" w:hAnsi="Palatino-Roman" w:cs="Palatino-Roman"/>
          <w:b/>
        </w:rPr>
        <w:tab/>
      </w:r>
      <w:r>
        <w:rPr>
          <w:rFonts w:ascii="Palatino-Roman" w:hAnsi="Palatino-Roman" w:cs="Palatino-Roman"/>
          <w:b/>
        </w:rPr>
        <w:tab/>
        <w:t>no</w:t>
      </w:r>
      <w:r>
        <w:rPr>
          <w:rFonts w:ascii="Palatino-Roman" w:hAnsi="Palatino-Roman" w:cs="Palatino-Roman"/>
          <w:b/>
        </w:rPr>
        <w:tab/>
      </w:r>
      <w:r>
        <w:rPr>
          <w:rFonts w:ascii="Palatino-Roman" w:hAnsi="Palatino-Roman" w:cs="Palatino-Roman"/>
          <w:b/>
        </w:rPr>
        <w:tab/>
      </w:r>
      <w:proofErr w:type="gramStart"/>
      <w:r>
        <w:rPr>
          <w:rFonts w:ascii="Palatino-Roman" w:hAnsi="Palatino-Roman" w:cs="Palatino-Roman"/>
          <w:b/>
        </w:rPr>
        <w:t>Same</w:t>
      </w:r>
      <w:proofErr w:type="gramEnd"/>
      <w:r>
        <w:rPr>
          <w:rFonts w:ascii="Palatino-Roman" w:hAnsi="Palatino-Roman" w:cs="Palatino-Roman"/>
          <w:b/>
        </w:rPr>
        <w:t xml:space="preserve"> as nicotinate </w:t>
      </w:r>
      <w:proofErr w:type="spellStart"/>
      <w:r>
        <w:rPr>
          <w:rFonts w:ascii="Palatino-Roman" w:hAnsi="Palatino-Roman" w:cs="Palatino-Roman"/>
          <w:b/>
        </w:rPr>
        <w:t>ribosyl</w:t>
      </w:r>
      <w:proofErr w:type="spellEnd"/>
      <w:r>
        <w:rPr>
          <w:rFonts w:ascii="Palatino-Roman" w:hAnsi="Palatino-Roman" w:cs="Palatino-Roman"/>
          <w:b/>
        </w:rPr>
        <w:t xml:space="preserve"> transferase?</w:t>
      </w:r>
    </w:p>
    <w:p w:rsidR="002E68A1" w:rsidRPr="001F0964" w:rsidRDefault="002E68A1" w:rsidP="002E68A1">
      <w:pPr>
        <w:rPr>
          <w:b/>
        </w:rPr>
      </w:pPr>
    </w:p>
    <w:p w:rsidR="005E6780" w:rsidRDefault="005E6780">
      <w:bookmarkStart w:id="0" w:name="_GoBack"/>
      <w:bookmarkEnd w:id="0"/>
    </w:p>
    <w:sectPr w:rsidR="005E67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Palatino-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396"/>
    <w:rsid w:val="00137396"/>
    <w:rsid w:val="001B5C56"/>
    <w:rsid w:val="002E68A1"/>
    <w:rsid w:val="003D5015"/>
    <w:rsid w:val="005E6780"/>
    <w:rsid w:val="00843CE9"/>
    <w:rsid w:val="0099184D"/>
    <w:rsid w:val="00A56F27"/>
    <w:rsid w:val="00F80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8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8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1</Pages>
  <Words>271</Words>
  <Characters>1550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2017-05-08T15:59:00Z</dcterms:created>
  <dcterms:modified xsi:type="dcterms:W3CDTF">2017-05-08T22:49:00Z</dcterms:modified>
</cp:coreProperties>
</file>