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1DAAC7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32BD7">
        <w:rPr>
          <w:rFonts w:ascii="Arial" w:hAnsi="Arial" w:cs="Arial"/>
          <w:sz w:val="22"/>
          <w:szCs w:val="22"/>
        </w:rPr>
        <w:t>Faiyaz</w:t>
      </w:r>
      <w:proofErr w:type="spellEnd"/>
    </w:p>
    <w:p w14:paraId="2E0FBF00" w14:textId="1F1EBA9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Allison Johnson</w:t>
      </w:r>
      <w:r w:rsidR="005432BB">
        <w:rPr>
          <w:rFonts w:ascii="Arial" w:hAnsi="Arial" w:cs="Arial"/>
          <w:sz w:val="22"/>
          <w:szCs w:val="22"/>
        </w:rPr>
        <w:tab/>
      </w:r>
    </w:p>
    <w:p w14:paraId="419445BD" w14:textId="1D87176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Virginia Commonwealth University</w:t>
      </w:r>
    </w:p>
    <w:p w14:paraId="6794936A" w14:textId="5F8673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432BB">
        <w:rPr>
          <w:rFonts w:ascii="Arial" w:hAnsi="Arial" w:cs="Arial"/>
          <w:sz w:val="22"/>
          <w:szCs w:val="22"/>
        </w:rPr>
        <w:t>aajohnson@vcu.edu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158CF2C" w14:textId="77777777" w:rsidR="00F45B99" w:rsidRDefault="00F45B99">
      <w:pPr>
        <w:rPr>
          <w:rFonts w:ascii="Arial" w:hAnsi="Arial" w:cs="Arial"/>
          <w:sz w:val="22"/>
          <w:szCs w:val="22"/>
        </w:rPr>
      </w:pPr>
    </w:p>
    <w:p w14:paraId="14B1B10E" w14:textId="414D4062" w:rsidR="004A77F7" w:rsidRPr="00434B6C" w:rsidRDefault="00272B32" w:rsidP="004A77F7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proofErr w:type="spellStart"/>
      <w:r w:rsidRPr="00434B6C">
        <w:rPr>
          <w:rFonts w:ascii="Arial" w:eastAsia="Times New Roman" w:hAnsi="Arial" w:cs="Arial"/>
          <w:b/>
          <w:color w:val="000000"/>
          <w:sz w:val="22"/>
          <w:szCs w:val="22"/>
        </w:rPr>
        <w:t>Faiyaz</w:t>
      </w:r>
      <w:proofErr w:type="spellEnd"/>
      <w:r w:rsidRPr="00434B6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gp40 has strong hits to </w:t>
      </w:r>
      <w:proofErr w:type="spellStart"/>
      <w:r w:rsidRPr="00434B6C">
        <w:rPr>
          <w:rFonts w:ascii="Arial" w:eastAsia="Times New Roman" w:hAnsi="Arial" w:cs="Arial"/>
          <w:b/>
          <w:color w:val="000000"/>
          <w:sz w:val="22"/>
          <w:szCs w:val="22"/>
        </w:rPr>
        <w:t>brnt</w:t>
      </w:r>
      <w:proofErr w:type="spellEnd"/>
      <w:r w:rsidRPr="00434B6C">
        <w:rPr>
          <w:rFonts w:ascii="Arial" w:eastAsia="Times New Roman" w:hAnsi="Arial" w:cs="Arial"/>
          <w:b/>
          <w:color w:val="000000"/>
          <w:sz w:val="22"/>
          <w:szCs w:val="22"/>
        </w:rPr>
        <w:t>-like toxin but we didn’t find an antitoxin.</w:t>
      </w:r>
    </w:p>
    <w:p w14:paraId="4BABD9A0" w14:textId="0C0DD35E" w:rsidR="00272B32" w:rsidRPr="00434B6C" w:rsidRDefault="00272B32" w:rsidP="004A77F7">
      <w:pPr>
        <w:rPr>
          <w:rFonts w:ascii="Arial" w:eastAsia="Times New Roman" w:hAnsi="Arial" w:cs="Arial"/>
          <w:b/>
          <w:sz w:val="22"/>
          <w:szCs w:val="22"/>
        </w:rPr>
      </w:pPr>
    </w:p>
    <w:p w14:paraId="09728169" w14:textId="108421C5" w:rsidR="00272B32" w:rsidRPr="00434B6C" w:rsidRDefault="00272B32" w:rsidP="004A77F7">
      <w:pPr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Faiyaz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gp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 xml:space="preserve"> 46 matches </w:t>
      </w:r>
      <w:hyperlink r:id="rId5" w:history="1">
        <w:r w:rsidRPr="00434B6C">
          <w:rPr>
            <w:rStyle w:val="Hyperlink"/>
            <w:rFonts w:ascii="Arial" w:eastAsia="Times New Roman" w:hAnsi="Arial" w:cs="Arial"/>
            <w:b/>
            <w:sz w:val="22"/>
            <w:szCs w:val="22"/>
          </w:rPr>
          <w:t>7VJO_B in PDB</w:t>
        </w:r>
      </w:hyperlink>
      <w:r w:rsidRPr="00434B6C">
        <w:rPr>
          <w:rFonts w:ascii="Arial" w:eastAsia="Times New Roman" w:hAnsi="Arial" w:cs="Arial"/>
          <w:b/>
          <w:sz w:val="22"/>
          <w:szCs w:val="22"/>
        </w:rPr>
        <w:t xml:space="preserve">, Aca2, an apo-Anti </w:t>
      </w: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crispr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 xml:space="preserve"> associated protein from </w:t>
      </w: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Pectobacterium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 xml:space="preserve"> phage ZF40. We used </w:t>
      </w: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alpahfold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>/</w:t>
      </w:r>
      <w:proofErr w:type="spellStart"/>
      <w:r w:rsidRPr="00434B6C">
        <w:rPr>
          <w:rFonts w:ascii="Arial" w:eastAsia="Times New Roman" w:hAnsi="Arial" w:cs="Arial"/>
          <w:b/>
          <w:sz w:val="22"/>
          <w:szCs w:val="22"/>
        </w:rPr>
        <w:t>foldseek</w:t>
      </w:r>
      <w:proofErr w:type="spellEnd"/>
      <w:r w:rsidRPr="00434B6C">
        <w:rPr>
          <w:rFonts w:ascii="Arial" w:eastAsia="Times New Roman" w:hAnsi="Arial" w:cs="Arial"/>
          <w:b/>
          <w:sz w:val="22"/>
          <w:szCs w:val="22"/>
        </w:rPr>
        <w:t xml:space="preserve"> to show a nice overlay with Aca2 protein, with decent RMSD. A student also completed a multiple sequence alignment with sequences from the publication for 7VJO_B to show secondary structures are conserved as well as conservation of residues important for Aca2 function (see green diamonds and red stars). Research poster is </w:t>
      </w:r>
      <w:hyperlink r:id="rId6" w:history="1">
        <w:r w:rsidRPr="00434B6C">
          <w:rPr>
            <w:rStyle w:val="Hyperlink"/>
            <w:rFonts w:ascii="Arial" w:eastAsia="Times New Roman" w:hAnsi="Arial" w:cs="Arial"/>
            <w:b/>
            <w:sz w:val="22"/>
            <w:szCs w:val="22"/>
          </w:rPr>
          <w:t>here</w:t>
        </w:r>
      </w:hyperlink>
      <w:r w:rsidRPr="00434B6C">
        <w:rPr>
          <w:rFonts w:ascii="Arial" w:eastAsia="Times New Roman" w:hAnsi="Arial" w:cs="Arial"/>
          <w:b/>
          <w:sz w:val="22"/>
          <w:szCs w:val="22"/>
        </w:rPr>
        <w:t>.</w:t>
      </w:r>
    </w:p>
    <w:p w14:paraId="63902E56" w14:textId="77777777" w:rsidR="00272B32" w:rsidRDefault="00272B32" w:rsidP="004A77F7">
      <w:pPr>
        <w:rPr>
          <w:rFonts w:ascii="Times New Roman" w:eastAsia="Times New Roman" w:hAnsi="Times New Roman" w:cs="Times New Roman"/>
          <w:b/>
        </w:rPr>
      </w:pPr>
    </w:p>
    <w:p w14:paraId="4AEDFD52" w14:textId="48B18CB0" w:rsidR="00272B32" w:rsidRDefault="00272B32" w:rsidP="004A77F7">
      <w:pPr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2A630EF" wp14:editId="5F25C1D6">
            <wp:extent cx="3695700" cy="2718472"/>
            <wp:effectExtent l="0" t="0" r="0" b="5715"/>
            <wp:docPr id="1" name="Picture 1" descr="https://lh7-rt.googleusercontent.com/docsz/AD_4nXddVq1w_-Qa7-r3vElMud7cwVB3wjLffbpTuWRLDsp9HLjJjgTvzNdhuErIsus3piL5dRUWCYpZY2JThvrj5Vsh3tHziIlsmFjVq5i_tDvCbgMIgSkNzsW1X4KTqqw68597O_hRYw?key=gEPPhXsipXOKpNkDfZa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dVq1w_-Qa7-r3vElMud7cwVB3wjLffbpTuWRLDsp9HLjJjgTvzNdhuErIsus3piL5dRUWCYpZY2JThvrj5Vsh3tHziIlsmFjVq5i_tDvCbgMIgSkNzsW1X4KTqqw68597O_hRYw?key=gEPPhXsipXOKpNkDfZa84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70" cy="27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12C7" w14:textId="5FCF9BF9" w:rsidR="00272B32" w:rsidRDefault="00272B32" w:rsidP="004A77F7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3A9F9432" wp14:editId="6161EF36">
            <wp:extent cx="6492240" cy="184658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483E" w14:textId="77777777" w:rsidR="00272B32" w:rsidRDefault="00272B32" w:rsidP="004A77F7">
      <w:pPr>
        <w:rPr>
          <w:rFonts w:ascii="Times New Roman" w:eastAsia="Times New Roman" w:hAnsi="Times New Roman" w:cs="Times New Roman"/>
          <w:b/>
        </w:rPr>
      </w:pPr>
    </w:p>
    <w:p w14:paraId="2B8A5FA7" w14:textId="77777777" w:rsidR="00272B32" w:rsidRDefault="00272B32" w:rsidP="004A77F7">
      <w:pPr>
        <w:rPr>
          <w:rFonts w:ascii="Times New Roman" w:eastAsia="Times New Roman" w:hAnsi="Times New Roman" w:cs="Times New Roman"/>
          <w:b/>
        </w:rPr>
      </w:pPr>
    </w:p>
    <w:p w14:paraId="1F267BFB" w14:textId="411AEC4F" w:rsidR="00272B32" w:rsidRPr="00434B6C" w:rsidRDefault="00272B32" w:rsidP="004A77F7">
      <w:pPr>
        <w:rPr>
          <w:rFonts w:ascii="Arial" w:eastAsia="Times New Roman" w:hAnsi="Arial" w:cs="Arial"/>
          <w:b/>
        </w:rPr>
      </w:pPr>
      <w:proofErr w:type="spellStart"/>
      <w:r w:rsidRPr="00434B6C">
        <w:rPr>
          <w:rFonts w:ascii="Arial" w:eastAsia="Times New Roman" w:hAnsi="Arial" w:cs="Arial"/>
          <w:b/>
        </w:rPr>
        <w:t>Faiyaz</w:t>
      </w:r>
      <w:proofErr w:type="spellEnd"/>
      <w:r w:rsidRPr="00434B6C">
        <w:rPr>
          <w:rFonts w:ascii="Arial" w:eastAsia="Times New Roman" w:hAnsi="Arial" w:cs="Arial"/>
          <w:b/>
        </w:rPr>
        <w:t xml:space="preserve"> </w:t>
      </w:r>
      <w:proofErr w:type="spellStart"/>
      <w:r w:rsidRPr="00434B6C">
        <w:rPr>
          <w:rFonts w:ascii="Arial" w:eastAsia="Times New Roman" w:hAnsi="Arial" w:cs="Arial"/>
          <w:b/>
        </w:rPr>
        <w:t>gp</w:t>
      </w:r>
      <w:proofErr w:type="spellEnd"/>
      <w:r w:rsidRPr="00434B6C">
        <w:rPr>
          <w:rFonts w:ascii="Arial" w:eastAsia="Times New Roman" w:hAnsi="Arial" w:cs="Arial"/>
          <w:b/>
        </w:rPr>
        <w:t xml:space="preserve"> 96 used </w:t>
      </w:r>
      <w:proofErr w:type="spellStart"/>
      <w:r w:rsidRPr="00434B6C">
        <w:rPr>
          <w:rFonts w:ascii="Arial" w:eastAsia="Times New Roman" w:hAnsi="Arial" w:cs="Arial"/>
          <w:b/>
        </w:rPr>
        <w:t>alphafold</w:t>
      </w:r>
      <w:proofErr w:type="spellEnd"/>
      <w:r w:rsidRPr="00434B6C">
        <w:rPr>
          <w:rFonts w:ascii="Arial" w:eastAsia="Times New Roman" w:hAnsi="Arial" w:cs="Arial"/>
          <w:b/>
        </w:rPr>
        <w:t>/</w:t>
      </w:r>
      <w:proofErr w:type="spellStart"/>
      <w:r w:rsidRPr="00434B6C">
        <w:rPr>
          <w:rFonts w:ascii="Arial" w:eastAsia="Times New Roman" w:hAnsi="Arial" w:cs="Arial"/>
          <w:b/>
        </w:rPr>
        <w:t>foldseek</w:t>
      </w:r>
      <w:proofErr w:type="spellEnd"/>
      <w:r w:rsidRPr="00434B6C">
        <w:rPr>
          <w:rFonts w:ascii="Arial" w:eastAsia="Times New Roman" w:hAnsi="Arial" w:cs="Arial"/>
          <w:b/>
        </w:rPr>
        <w:t xml:space="preserve"> to show evidence of wing in winged helix-turn-helix domain functional annotation. I’m sorry the student cropped out the RMSD value</w:t>
      </w:r>
      <w:r w:rsidR="00C50C5A" w:rsidRPr="00434B6C">
        <w:rPr>
          <w:rFonts w:ascii="Arial" w:eastAsia="Times New Roman" w:hAnsi="Arial" w:cs="Arial"/>
          <w:b/>
        </w:rPr>
        <w:t>…but we’ve looked at these wings before, on the right in the image below.</w:t>
      </w:r>
    </w:p>
    <w:p w14:paraId="6362F9BB" w14:textId="36B07594" w:rsidR="00272B32" w:rsidRDefault="00272B32" w:rsidP="004A77F7">
      <w:pPr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3EDB52F" wp14:editId="06F99FB7">
            <wp:extent cx="2971800" cy="2362200"/>
            <wp:effectExtent l="0" t="0" r="0" b="0"/>
            <wp:docPr id="3" name="Picture 3" descr="https://lh7-rt.googleusercontent.com/docsz/AD_4nXdoVMEuudlYJK2q3CdFV3DNLwS8d-0m-J5YMZP5HgneD5kc3hj_AtY-vT556KEMVPK0xrAN8yGyv6UoALGrqfph3hUwQB4wNfcL6o_67YlMasnNGSfIT4hqJMF7-J5-_TJchb8kzw?key=gEPPhXsipXOKpNkDfZa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oVMEuudlYJK2q3CdFV3DNLwS8d-0m-J5YMZP5HgneD5kc3hj_AtY-vT556KEMVPK0xrAN8yGyv6UoALGrqfph3hUwQB4wNfcL6o_67YlMasnNGSfIT4hqJMF7-J5-_TJchb8kzw?key=gEPPhXsipXOKpNkDfZa84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17" cy="237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ABE219" w14:textId="77777777" w:rsidR="00272B32" w:rsidRPr="004A77F7" w:rsidRDefault="00272B32" w:rsidP="004A77F7">
      <w:pPr>
        <w:rPr>
          <w:rFonts w:ascii="Times New Roman" w:eastAsia="Times New Roman" w:hAnsi="Times New Roman" w:cs="Times New Roman"/>
          <w:b/>
        </w:rPr>
      </w:pPr>
    </w:p>
    <w:p w14:paraId="653405ED" w14:textId="77777777" w:rsidR="00CD7818" w:rsidRPr="008470B8" w:rsidRDefault="00CD781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43F72CC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F307E27" w:rsidR="008470B8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1EF166C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11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EEA2963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2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02675B6" w:rsidR="00E2489B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471CC4F" w:rsidR="00E2489B" w:rsidRPr="00164FBF" w:rsidRDefault="005432B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A68C846" w:rsidR="008B222E" w:rsidRPr="00164FBF" w:rsidRDefault="005432B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14EB235" w:rsidR="00E2489B" w:rsidRPr="00164FBF" w:rsidRDefault="00BD381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D3819"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6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 w:rsidR="001674AC">
        <w:rPr>
          <w:rFonts w:ascii="Arial" w:hAnsi="Arial" w:cs="Arial"/>
          <w:sz w:val="22"/>
          <w:szCs w:val="22"/>
        </w:rPr>
        <w:t xml:space="preserve"> </w:t>
      </w:r>
    </w:p>
    <w:p w14:paraId="57545B97" w14:textId="2497E046" w:rsidR="008B222E" w:rsidRDefault="005432B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7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45D02B" w:rsidR="00A87FA9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8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31F624A" w:rsidR="00161A3C" w:rsidRPr="00164FBF" w:rsidRDefault="005432B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9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20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21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412D15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EF10F7F" w:rsidR="008470B8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31BB208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3F9D3E9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B3619D" w:rsidR="008B222E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C91D0F0" w:rsidR="00AE6315" w:rsidRPr="001C1B62" w:rsidRDefault="005432B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05D01E0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 xml:space="preserve"> output imported into DNA master</w:t>
      </w:r>
      <w:r w:rsidR="00036364">
        <w:rPr>
          <w:rFonts w:ascii="Arial" w:hAnsi="Arial" w:cs="Arial"/>
          <w:sz w:val="22"/>
          <w:szCs w:val="22"/>
        </w:rPr>
        <w:t xml:space="preserve"> documentation, parse, and save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Phage_notes</w:t>
      </w:r>
      <w:proofErr w:type="spellEnd"/>
      <w:r>
        <w:rPr>
          <w:rFonts w:ascii="Arial" w:hAnsi="Arial" w:cs="Arial"/>
          <w:sz w:val="22"/>
          <w:szCs w:val="22"/>
        </w:rPr>
        <w:t xml:space="preserve"> file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ECCE696" w:rsidR="002C5C14" w:rsidRDefault="005432B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have an electronic notebook through a wiki system. Students do their work on their wiki and then transfer final call to </w:t>
      </w:r>
      <w:proofErr w:type="spellStart"/>
      <w:r>
        <w:rPr>
          <w:rFonts w:ascii="Arial" w:hAnsi="Arial" w:cs="Arial"/>
          <w:sz w:val="22"/>
          <w:szCs w:val="22"/>
        </w:rPr>
        <w:t>Pecaan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7034202" w:rsidR="008E09F8" w:rsidRDefault="005432B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3F59"/>
    <w:rsid w:val="00005602"/>
    <w:rsid w:val="00025481"/>
    <w:rsid w:val="00031215"/>
    <w:rsid w:val="00036364"/>
    <w:rsid w:val="00037AD8"/>
    <w:rsid w:val="00043D34"/>
    <w:rsid w:val="00056F25"/>
    <w:rsid w:val="000B7DEE"/>
    <w:rsid w:val="000C3A75"/>
    <w:rsid w:val="000E4B43"/>
    <w:rsid w:val="000F3F64"/>
    <w:rsid w:val="00132BD7"/>
    <w:rsid w:val="0014173E"/>
    <w:rsid w:val="00161A3C"/>
    <w:rsid w:val="00164FBF"/>
    <w:rsid w:val="001661F1"/>
    <w:rsid w:val="001674AC"/>
    <w:rsid w:val="00186FDC"/>
    <w:rsid w:val="0019244A"/>
    <w:rsid w:val="00193CC9"/>
    <w:rsid w:val="001C1B62"/>
    <w:rsid w:val="00200A49"/>
    <w:rsid w:val="0020491B"/>
    <w:rsid w:val="00272B32"/>
    <w:rsid w:val="002C5C14"/>
    <w:rsid w:val="002D247D"/>
    <w:rsid w:val="002E0BD2"/>
    <w:rsid w:val="002E2EBA"/>
    <w:rsid w:val="002E55CC"/>
    <w:rsid w:val="002F7EAF"/>
    <w:rsid w:val="003018CE"/>
    <w:rsid w:val="00335712"/>
    <w:rsid w:val="003424AB"/>
    <w:rsid w:val="003F7098"/>
    <w:rsid w:val="00401503"/>
    <w:rsid w:val="00413F2C"/>
    <w:rsid w:val="00426DE7"/>
    <w:rsid w:val="00434B6C"/>
    <w:rsid w:val="004A77F7"/>
    <w:rsid w:val="004F43B6"/>
    <w:rsid w:val="00525B09"/>
    <w:rsid w:val="005432BB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9F5F31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D3819"/>
    <w:rsid w:val="00C216B6"/>
    <w:rsid w:val="00C23EAC"/>
    <w:rsid w:val="00C376F4"/>
    <w:rsid w:val="00C50C5A"/>
    <w:rsid w:val="00C6611C"/>
    <w:rsid w:val="00C93E17"/>
    <w:rsid w:val="00CD781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E55"/>
    <w:rsid w:val="00F21829"/>
    <w:rsid w:val="00F23C36"/>
    <w:rsid w:val="00F33FDA"/>
    <w:rsid w:val="00F35ADA"/>
    <w:rsid w:val="00F45B99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3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aphagesbioinformatics.helpdocsonline.com/article-86" TargetMode="External"/><Relationship Id="rId18" Type="http://schemas.openxmlformats.org/officeDocument/2006/relationships/hyperlink" Target="https://seaphagesbioinformatics.helpdocsonline.com/article-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aphagesbioinformatics.helpdocsonline.com/untitled-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eaphagesbioinformatics.helpdocsonline.com/article-77" TargetMode="External"/><Relationship Id="rId17" Type="http://schemas.openxmlformats.org/officeDocument/2006/relationships/hyperlink" Target="https://seaphagesbioinformatics.helpdocsonline.com/article-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57" TargetMode="External"/><Relationship Id="rId20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FH6qBv7V_ILLpQxhO84nNufrvJcMfnV5/edit?usp=sharing&amp;ouid=109179460077108337879&amp;rtpof=true&amp;sd=true" TargetMode="External"/><Relationship Id="rId11" Type="http://schemas.openxmlformats.org/officeDocument/2006/relationships/hyperlink" Target="https://seaphagesbioinformatics.helpdocsonline.com/article-77" TargetMode="External"/><Relationship Id="rId5" Type="http://schemas.openxmlformats.org/officeDocument/2006/relationships/hyperlink" Target="https://www.rcsb.org/structure/7VJO" TargetMode="External"/><Relationship Id="rId15" Type="http://schemas.openxmlformats.org/officeDocument/2006/relationships/hyperlink" Target="https://seaphagesbioinformatics.helpdocsonline.com/article-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aphagesbioinformatics.helpdocsonline.com/article-84" TargetMode="External"/><Relationship Id="rId19" Type="http://schemas.openxmlformats.org/officeDocument/2006/relationships/hyperlink" Target="https://seaphagesbioinformatics.helpdocsonline.com/article-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eaphagesbioinformatics.helpdocsonline.com/undefin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Allison Johnson</cp:lastModifiedBy>
  <cp:revision>4</cp:revision>
  <dcterms:created xsi:type="dcterms:W3CDTF">2025-05-22T19:13:00Z</dcterms:created>
  <dcterms:modified xsi:type="dcterms:W3CDTF">2025-05-22T19:24:00Z</dcterms:modified>
</cp:coreProperties>
</file>