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r w:rsidRPr="002E55CC">
        <w:rPr>
          <w:rFonts w:ascii="Arial" w:hAnsi="Arial" w:cs="Arial"/>
        </w:rPr>
        <w:t>Actinobacteriophage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71AA293B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r w:rsidR="00236A29">
        <w:rPr>
          <w:rFonts w:ascii="Arial" w:hAnsi="Arial" w:cs="Arial"/>
          <w:sz w:val="22"/>
          <w:szCs w:val="22"/>
        </w:rPr>
        <w:t>IbOuu</w:t>
      </w:r>
      <w:r w:rsidR="00236A29">
        <w:rPr>
          <w:rFonts w:ascii="Arial" w:hAnsi="Arial" w:cs="Arial"/>
          <w:sz w:val="22"/>
          <w:szCs w:val="22"/>
        </w:rPr>
        <w:tab/>
      </w:r>
    </w:p>
    <w:p w14:paraId="2E0FBF00" w14:textId="440433E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236A29">
        <w:rPr>
          <w:rFonts w:ascii="Arial" w:hAnsi="Arial" w:cs="Arial"/>
          <w:sz w:val="22"/>
          <w:szCs w:val="22"/>
        </w:rPr>
        <w:t>Allie Smith</w:t>
      </w:r>
    </w:p>
    <w:p w14:paraId="419445BD" w14:textId="5CCC4661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236A29">
        <w:rPr>
          <w:rFonts w:ascii="Arial" w:hAnsi="Arial" w:cs="Arial"/>
          <w:sz w:val="22"/>
          <w:szCs w:val="22"/>
        </w:rPr>
        <w:t>Texas Tech University</w:t>
      </w:r>
    </w:p>
    <w:p w14:paraId="6794936A" w14:textId="70E2C2D3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236A29">
        <w:rPr>
          <w:rFonts w:ascii="Arial" w:hAnsi="Arial" w:cs="Arial"/>
          <w:sz w:val="22"/>
          <w:szCs w:val="22"/>
        </w:rPr>
        <w:t>allie.c.smith@ttu.edu</w:t>
      </w:r>
    </w:p>
    <w:p w14:paraId="753FED44" w14:textId="04E6DF2F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236A29">
        <w:rPr>
          <w:rFonts w:ascii="Arial" w:hAnsi="Arial" w:cs="Arial"/>
          <w:sz w:val="22"/>
          <w:szCs w:val="22"/>
        </w:rPr>
        <w:t>Lisa.bono@ttu.edu</w:t>
      </w:r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3FDDB5A3" w14:textId="77777777" w:rsidR="00696B4F" w:rsidRDefault="00696B4F">
      <w:pPr>
        <w:rPr>
          <w:rFonts w:ascii="Arial" w:hAnsi="Arial" w:cs="Arial"/>
          <w:sz w:val="22"/>
          <w:szCs w:val="22"/>
        </w:rPr>
      </w:pPr>
    </w:p>
    <w:p w14:paraId="7599B75E" w14:textId="1330B7ED" w:rsidR="00C0400E" w:rsidRDefault="00C0400E" w:rsidP="00696B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37 (30783-30878): call a hypothetical protein, but some evidence it could be </w:t>
      </w:r>
      <w:r w:rsidRPr="00C0400E">
        <w:rPr>
          <w:rFonts w:ascii="Arial" w:hAnsi="Arial" w:cs="Arial"/>
          <w:sz w:val="22"/>
          <w:szCs w:val="22"/>
        </w:rPr>
        <w:t>DnaQ-like (DNA polymerase III subunit)</w:t>
      </w:r>
    </w:p>
    <w:p w14:paraId="7B56336F" w14:textId="68C91335" w:rsidR="002C5C14" w:rsidRDefault="00696B4F" w:rsidP="00696B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96B4F">
        <w:rPr>
          <w:rFonts w:ascii="Arial" w:hAnsi="Arial" w:cs="Arial"/>
          <w:sz w:val="22"/>
          <w:szCs w:val="22"/>
        </w:rPr>
        <w:t>Feature 4</w:t>
      </w:r>
      <w:r w:rsidR="00EE5440">
        <w:rPr>
          <w:rFonts w:ascii="Arial" w:hAnsi="Arial" w:cs="Arial"/>
          <w:sz w:val="22"/>
          <w:szCs w:val="22"/>
        </w:rPr>
        <w:t>2</w:t>
      </w:r>
      <w:r w:rsidRPr="00696B4F">
        <w:rPr>
          <w:rFonts w:ascii="Arial" w:hAnsi="Arial" w:cs="Arial"/>
          <w:sz w:val="22"/>
          <w:szCs w:val="22"/>
        </w:rPr>
        <w:t xml:space="preserve"> R (31544-31738): </w:t>
      </w:r>
      <w:r w:rsidR="00C0400E">
        <w:rPr>
          <w:rFonts w:ascii="Arial" w:hAnsi="Arial" w:cs="Arial"/>
          <w:sz w:val="22"/>
          <w:szCs w:val="22"/>
        </w:rPr>
        <w:t>c</w:t>
      </w:r>
      <w:r w:rsidRPr="00696B4F">
        <w:rPr>
          <w:rFonts w:ascii="Arial" w:hAnsi="Arial" w:cs="Arial"/>
          <w:sz w:val="22"/>
          <w:szCs w:val="22"/>
        </w:rPr>
        <w:t xml:space="preserve">alled a Helix-turn-helix DNA binding protein – but could also be an excise, but a tyrosine integrase and immunity repressor must be located (guided by the shared Functional Calls Excel sheet) </w:t>
      </w:r>
    </w:p>
    <w:p w14:paraId="5FFEC64D" w14:textId="660D44B6" w:rsidR="00F033BD" w:rsidRDefault="00F033BD" w:rsidP="00696B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49 (36242-37051): called a hypothetical protein, but some evidence it could be </w:t>
      </w:r>
      <w:r w:rsidRPr="00F033BD">
        <w:rPr>
          <w:rFonts w:ascii="Arial" w:hAnsi="Arial" w:cs="Arial"/>
          <w:sz w:val="22"/>
          <w:szCs w:val="22"/>
        </w:rPr>
        <w:t>DUF 6551 family protein</w:t>
      </w:r>
    </w:p>
    <w:p w14:paraId="079A27B6" w14:textId="15B39C88" w:rsidR="00696B4F" w:rsidRDefault="00696B4F" w:rsidP="00696B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</w:t>
      </w:r>
      <w:r w:rsidR="00F033BD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(37048-37266): </w:t>
      </w:r>
      <w:r w:rsidR="00C0400E">
        <w:rPr>
          <w:rFonts w:ascii="Arial" w:hAnsi="Arial" w:cs="Arial"/>
          <w:sz w:val="22"/>
          <w:szCs w:val="22"/>
        </w:rPr>
        <w:t>c</w:t>
      </w:r>
      <w:r w:rsidRPr="00696B4F">
        <w:rPr>
          <w:rFonts w:ascii="Arial" w:hAnsi="Arial" w:cs="Arial"/>
          <w:sz w:val="22"/>
          <w:szCs w:val="22"/>
        </w:rPr>
        <w:t>alled a Helix-turn-helix DNA binding protein – but could also be an excise, but a tyrosine integrase and immunity repressor must be located (guided by the shared Functional Calls Excel sheet)</w:t>
      </w:r>
    </w:p>
    <w:p w14:paraId="5E60439A" w14:textId="703E1130" w:rsidR="00C0400E" w:rsidRDefault="00F033BD" w:rsidP="00696B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69 (44019-44576): called a hypothetical protein, but some evidence it could be </w:t>
      </w:r>
      <w:r w:rsidRPr="00F033BD">
        <w:rPr>
          <w:rFonts w:ascii="Arial" w:hAnsi="Arial" w:cs="Arial"/>
          <w:sz w:val="22"/>
          <w:szCs w:val="22"/>
        </w:rPr>
        <w:t>endonuclease</w:t>
      </w:r>
    </w:p>
    <w:p w14:paraId="0EF33A67" w14:textId="3CAD0A0A" w:rsidR="00F033BD" w:rsidRDefault="00F033BD" w:rsidP="00696B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70 (44576-45535): called a hypothetical protein, but some evidence it could be </w:t>
      </w:r>
      <w:r w:rsidRPr="00F033BD">
        <w:rPr>
          <w:rFonts w:ascii="Arial" w:hAnsi="Arial" w:cs="Arial"/>
          <w:sz w:val="22"/>
          <w:szCs w:val="22"/>
        </w:rPr>
        <w:t>replication protein</w:t>
      </w:r>
    </w:p>
    <w:p w14:paraId="0F1F8660" w14:textId="0BA63117" w:rsidR="00E336B9" w:rsidRDefault="00E336B9" w:rsidP="00696B4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82 (48764-48943): called a hypothetical protein, but some evidence it could be </w:t>
      </w:r>
      <w:r w:rsidRPr="00E336B9">
        <w:rPr>
          <w:rFonts w:ascii="Arial" w:hAnsi="Arial" w:cs="Arial"/>
          <w:sz w:val="22"/>
          <w:szCs w:val="22"/>
        </w:rPr>
        <w:t>MPME1</w:t>
      </w:r>
    </w:p>
    <w:p w14:paraId="38FF081C" w14:textId="7E0FD470" w:rsidR="00E336B9" w:rsidRPr="00AD5871" w:rsidRDefault="00E336B9" w:rsidP="00AD587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Feature 87 (50477-50701): called </w:t>
      </w:r>
      <w:r w:rsidRPr="00E336B9">
        <w:rPr>
          <w:rFonts w:ascii="Arial" w:hAnsi="Arial" w:cs="Arial"/>
          <w:sz w:val="22"/>
          <w:szCs w:val="22"/>
        </w:rPr>
        <w:t>helix-turn-helix DNA binding domain</w:t>
      </w:r>
      <w:r>
        <w:rPr>
          <w:rFonts w:ascii="Arial" w:hAnsi="Arial" w:cs="Arial"/>
          <w:sz w:val="22"/>
          <w:szCs w:val="22"/>
        </w:rPr>
        <w:t xml:space="preserve">, </w:t>
      </w:r>
      <w:r w:rsidRPr="00E336B9">
        <w:rPr>
          <w:rFonts w:ascii="Arial" w:hAnsi="Arial" w:cs="Arial"/>
          <w:sz w:val="22"/>
          <w:szCs w:val="22"/>
        </w:rPr>
        <w:t xml:space="preserve">data needs </w:t>
      </w:r>
      <w:r>
        <w:rPr>
          <w:rFonts w:ascii="Arial" w:hAnsi="Arial" w:cs="Arial"/>
          <w:sz w:val="22"/>
          <w:szCs w:val="22"/>
        </w:rPr>
        <w:t>t</w:t>
      </w:r>
      <w:r w:rsidRPr="00E336B9">
        <w:rPr>
          <w:rFonts w:ascii="Arial" w:hAnsi="Arial" w:cs="Arial"/>
          <w:sz w:val="22"/>
          <w:szCs w:val="22"/>
        </w:rPr>
        <w:t>o be examined to determine if MerR-like transcriptional</w:t>
      </w:r>
      <w:r>
        <w:rPr>
          <w:rFonts w:ascii="Arial" w:hAnsi="Arial" w:cs="Arial"/>
          <w:sz w:val="22"/>
          <w:szCs w:val="22"/>
        </w:rPr>
        <w:t xml:space="preserve"> regulator </w:t>
      </w: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64D5797F" w:rsidR="008470B8" w:rsidRPr="00164FBF" w:rsidRDefault="001442B4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>Does the genome sequence in your submitted DNA Master file match the nucleotide 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 file posted on phagesDB</w:t>
      </w:r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0DD054B8" w:rsidR="008470B8" w:rsidRPr="00164FBF" w:rsidRDefault="001442B4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25A00D22" w:rsidR="00E2489B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LocusTag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238EB4FD" w:rsidR="00E2489B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192B5824" w:rsidR="00E2489B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67B8764C" w:rsidR="00E2489B" w:rsidRPr="00164FBF" w:rsidRDefault="0003615C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tRNA-Gln(ctg)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44BC0FFB" w:rsidR="008B222E" w:rsidRPr="00164FBF" w:rsidRDefault="0003615C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5D59CA4B" w:rsidR="00E2489B" w:rsidRPr="00164FBF" w:rsidRDefault="00F16F94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8.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>cleared your Draft_</w:t>
      </w:r>
      <w:r w:rsidR="00E2489B" w:rsidRPr="00164FBF">
        <w:rPr>
          <w:rFonts w:ascii="Arial" w:hAnsi="Arial" w:cs="Arial"/>
          <w:sz w:val="22"/>
          <w:szCs w:val="22"/>
        </w:rPr>
        <w:t xml:space="preserve">Blast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4E10DD63" w:rsidR="008B222E" w:rsidRDefault="0003615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Yes</w:t>
      </w:r>
      <w:r w:rsidR="00164FBF">
        <w:rPr>
          <w:rFonts w:ascii="Arial" w:hAnsi="Arial" w:cs="Arial"/>
          <w:sz w:val="22"/>
          <w:szCs w:val="22"/>
        </w:rPr>
        <w:t xml:space="preserve">  9.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2F40974B" w:rsidR="00A87FA9" w:rsidRDefault="0003615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28DFBE5D" w:rsidR="00161A3C" w:rsidRPr="00164FBF" w:rsidRDefault="0003615C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06E3E59D" w:rsidR="008470B8" w:rsidRPr="001C1B62" w:rsidRDefault="00FE446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2F0F410E" w:rsidR="008470B8" w:rsidRPr="001C1B62" w:rsidRDefault="00F16F94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3582F8C6" w:rsidR="00AE6315" w:rsidRPr="001C1B62" w:rsidRDefault="00FE446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5A253F6A" w:rsidR="00AE6315" w:rsidRPr="001C1B62" w:rsidRDefault="00FE446C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4.  </w:t>
      </w:r>
      <w:r w:rsidR="00AE6315" w:rsidRPr="001C1B62">
        <w:rPr>
          <w:rFonts w:ascii="Arial" w:hAnsi="Arial" w:cs="Arial"/>
          <w:sz w:val="22"/>
          <w:szCs w:val="22"/>
        </w:rPr>
        <w:t>Are the correct Feature_Types correctly selected (most will be ORFs, but check that tRNAs and tmRNAs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603B57A0" w:rsidR="008B222E" w:rsidRPr="001C1B62" w:rsidRDefault="00EE5440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00FD821E" w:rsidR="00AE6315" w:rsidRPr="001C1B62" w:rsidRDefault="00EE5440" w:rsidP="001C1B6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3590EF7A" w:rsidR="002C5C14" w:rsidRDefault="00110E05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143FFAC8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 w:rsidR="00110E05">
        <w:rPr>
          <w:rFonts w:ascii="Arial" w:hAnsi="Arial" w:cs="Arial"/>
          <w:noProof/>
          <w:sz w:val="22"/>
          <w:szCs w:val="22"/>
        </w:rPr>
        <w:t>X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Powerpoint</w:t>
      </w:r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AE0FC6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5848DDD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110E05">
        <w:rPr>
          <w:rFonts w:ascii="Arial" w:hAnsi="Arial" w:cs="Arial"/>
          <w:noProof/>
          <w:sz w:val="22"/>
          <w:szCs w:val="22"/>
        </w:rPr>
        <w:t>X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Powerpoint</w:t>
      </w:r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3221"/>
    <w:multiLevelType w:val="hybridMultilevel"/>
    <w:tmpl w:val="BDD4E26A"/>
    <w:lvl w:ilvl="0" w:tplc="451A41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21823">
    <w:abstractNumId w:val="0"/>
  </w:num>
  <w:num w:numId="2" w16cid:durableId="17512665">
    <w:abstractNumId w:val="1"/>
  </w:num>
  <w:num w:numId="3" w16cid:durableId="197482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3615C"/>
    <w:rsid w:val="00043D34"/>
    <w:rsid w:val="00056F25"/>
    <w:rsid w:val="000B7DEE"/>
    <w:rsid w:val="000C3A75"/>
    <w:rsid w:val="000E4B43"/>
    <w:rsid w:val="000F3F64"/>
    <w:rsid w:val="00110E05"/>
    <w:rsid w:val="0014173E"/>
    <w:rsid w:val="001442B4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36A29"/>
    <w:rsid w:val="002C2FCB"/>
    <w:rsid w:val="002C5C14"/>
    <w:rsid w:val="002D247D"/>
    <w:rsid w:val="002E0BD2"/>
    <w:rsid w:val="002E2EBA"/>
    <w:rsid w:val="002E55CC"/>
    <w:rsid w:val="003018CE"/>
    <w:rsid w:val="00335712"/>
    <w:rsid w:val="003424AB"/>
    <w:rsid w:val="003F7098"/>
    <w:rsid w:val="00401503"/>
    <w:rsid w:val="00413F2C"/>
    <w:rsid w:val="00426DE7"/>
    <w:rsid w:val="004F43B6"/>
    <w:rsid w:val="00525B09"/>
    <w:rsid w:val="005573E5"/>
    <w:rsid w:val="005670C6"/>
    <w:rsid w:val="00584220"/>
    <w:rsid w:val="005A33AE"/>
    <w:rsid w:val="005C45FE"/>
    <w:rsid w:val="005F63C9"/>
    <w:rsid w:val="00600DD1"/>
    <w:rsid w:val="00614F16"/>
    <w:rsid w:val="00617FB4"/>
    <w:rsid w:val="006635D5"/>
    <w:rsid w:val="00696B4F"/>
    <w:rsid w:val="006B64CE"/>
    <w:rsid w:val="006C420E"/>
    <w:rsid w:val="006E6A4F"/>
    <w:rsid w:val="007069A5"/>
    <w:rsid w:val="00706C07"/>
    <w:rsid w:val="007110EC"/>
    <w:rsid w:val="00742420"/>
    <w:rsid w:val="00752361"/>
    <w:rsid w:val="007A2567"/>
    <w:rsid w:val="007B5C7E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81F11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D5871"/>
    <w:rsid w:val="00AE6315"/>
    <w:rsid w:val="00B017A4"/>
    <w:rsid w:val="00B01CB2"/>
    <w:rsid w:val="00B02D33"/>
    <w:rsid w:val="00B3643C"/>
    <w:rsid w:val="00B80F7E"/>
    <w:rsid w:val="00B913ED"/>
    <w:rsid w:val="00BC047D"/>
    <w:rsid w:val="00BC1A8C"/>
    <w:rsid w:val="00C0400E"/>
    <w:rsid w:val="00C216B6"/>
    <w:rsid w:val="00C23EAC"/>
    <w:rsid w:val="00C376F4"/>
    <w:rsid w:val="00C6611C"/>
    <w:rsid w:val="00C93E17"/>
    <w:rsid w:val="00D02590"/>
    <w:rsid w:val="00D633DE"/>
    <w:rsid w:val="00DC69E4"/>
    <w:rsid w:val="00E02BFB"/>
    <w:rsid w:val="00E16423"/>
    <w:rsid w:val="00E2489B"/>
    <w:rsid w:val="00E336B9"/>
    <w:rsid w:val="00E43756"/>
    <w:rsid w:val="00E6607D"/>
    <w:rsid w:val="00E757FC"/>
    <w:rsid w:val="00E8307C"/>
    <w:rsid w:val="00EA78BE"/>
    <w:rsid w:val="00EC31E5"/>
    <w:rsid w:val="00ED0EE6"/>
    <w:rsid w:val="00EE5440"/>
    <w:rsid w:val="00F033BD"/>
    <w:rsid w:val="00F16F94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E446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E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715</Words>
  <Characters>3774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Smith, Allie C</cp:lastModifiedBy>
  <cp:revision>11</cp:revision>
  <dcterms:created xsi:type="dcterms:W3CDTF">2025-11-05T16:53:00Z</dcterms:created>
  <dcterms:modified xsi:type="dcterms:W3CDTF">2025-11-07T16:01:00Z</dcterms:modified>
</cp:coreProperties>
</file>