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D0E189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866DB2">
        <w:rPr>
          <w:rFonts w:ascii="Arial" w:hAnsi="Arial" w:cs="Arial"/>
          <w:noProof/>
          <w:sz w:val="22"/>
          <w:szCs w:val="22"/>
        </w:rPr>
        <w:t>JellyBread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25BB6B6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Eric Sakowski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5883002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Mount St. Mary's University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5CCDC1A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e.g.sakowski@msmary.edu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1C5C74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egsakowski@gmail.com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5E8E7757" w14:textId="77777777" w:rsidR="00283A22" w:rsidRDefault="00164FB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24457-24810: Chose a start site not predicted by GeneMark or Glimmer based on Starterator results</w:t>
      </w:r>
    </w:p>
    <w:p w14:paraId="5DC566DB" w14:textId="77777777" w:rsidR="00544BC5" w:rsidRDefault="00164FB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 </w:t>
      </w:r>
      <w:r w:rsidR="00544BC5">
        <w:rPr>
          <w:rFonts w:ascii="Arial" w:hAnsi="Arial" w:cs="Arial"/>
          <w:noProof/>
          <w:sz w:val="22"/>
          <w:szCs w:val="22"/>
        </w:rPr>
        <w:t>24799-25035: Chose a start site not predicted by GeneMark or Glimmer based on Starterator results</w:t>
      </w:r>
    </w:p>
    <w:p w14:paraId="0DD7EB38" w14:textId="77777777" w:rsidR="00544BC5" w:rsidRDefault="00164FB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 </w:t>
      </w:r>
      <w:r w:rsidR="00544BC5">
        <w:rPr>
          <w:rFonts w:ascii="Arial" w:hAnsi="Arial" w:cs="Arial"/>
          <w:noProof/>
          <w:sz w:val="22"/>
          <w:szCs w:val="22"/>
        </w:rPr>
        <w:t>27145-27354: Chose a start site not predicted by GeneMark or Glimmer based on Starterator results</w:t>
      </w:r>
    </w:p>
    <w:p w14:paraId="390627A2" w14:textId="77777777" w:rsidR="00544BC5" w:rsidRDefault="00544B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32395-32832: Chose a start site not predicted by GeneMar or Glimmer based on Starterator results</w:t>
      </w:r>
    </w:p>
    <w:p w14:paraId="7B56336F" w14:textId="4809ACC7" w:rsidR="002C5C14" w:rsidRPr="002C5C14" w:rsidRDefault="00544BC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39420-41948: Unclear what to call this gene with both helicase and methylase domains</w:t>
      </w:r>
      <w:bookmarkStart w:id="6" w:name="_GoBack"/>
      <w:bookmarkEnd w:id="6"/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63530D1F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49E02B72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E7CFC6F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4374013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E4D16D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85DF54A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CC13C56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 xml:space="preserve"> 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9C09D8C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Yes, BLAST not working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4529640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ECFF5A5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F4317C7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11.  Did you </w:t>
      </w:r>
      <w:hyperlink r:id="rId17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56ABF5F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759319A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0DD56E5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236DA12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347FC7C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FDB09DF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283A22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FFDB658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7F2379B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83A22"/>
    <w:rsid w:val="002C5C14"/>
    <w:rsid w:val="002D247D"/>
    <w:rsid w:val="002E0BD2"/>
    <w:rsid w:val="002E2EBA"/>
    <w:rsid w:val="002E55CC"/>
    <w:rsid w:val="003018CE"/>
    <w:rsid w:val="00320A51"/>
    <w:rsid w:val="00335712"/>
    <w:rsid w:val="003424AB"/>
    <w:rsid w:val="003F7098"/>
    <w:rsid w:val="00401503"/>
    <w:rsid w:val="00413F2C"/>
    <w:rsid w:val="00426DE7"/>
    <w:rsid w:val="00494230"/>
    <w:rsid w:val="004F43B6"/>
    <w:rsid w:val="00525B09"/>
    <w:rsid w:val="00544BC5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A5971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66DB2"/>
    <w:rsid w:val="00873EDC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4462"/>
    <w:rsid w:val="00A87FA9"/>
    <w:rsid w:val="00A92D2C"/>
    <w:rsid w:val="00AA6A37"/>
    <w:rsid w:val="00AC4360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A7C22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72229F2014549A6D86FA63644F3C7" ma:contentTypeVersion="17" ma:contentTypeDescription="Create a new document." ma:contentTypeScope="" ma:versionID="bfe03499e4be05f055c2d24ed3734271">
  <xsd:schema xmlns:xsd="http://www.w3.org/2001/XMLSchema" xmlns:xs="http://www.w3.org/2001/XMLSchema" xmlns:p="http://schemas.microsoft.com/office/2006/metadata/properties" xmlns:ns3="6324957a-594f-4a52-9737-1c86b8da9c2c" xmlns:ns4="c054fe84-6dca-4f5b-b2c5-048aecf83262" targetNamespace="http://schemas.microsoft.com/office/2006/metadata/properties" ma:root="true" ma:fieldsID="40ba76d63e9a80a899ad73ab78630c3f" ns3:_="" ns4:_="">
    <xsd:import namespace="6324957a-594f-4a52-9737-1c86b8da9c2c"/>
    <xsd:import namespace="c054fe84-6dca-4f5b-b2c5-048aecf832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957a-594f-4a52-9737-1c86b8da9c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fe84-6dca-4f5b-b2c5-048aecf8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4fe84-6dca-4f5b-b2c5-048aecf83262" xsi:nil="true"/>
  </documentManagement>
</p:properties>
</file>

<file path=customXml/itemProps1.xml><?xml version="1.0" encoding="utf-8"?>
<ds:datastoreItem xmlns:ds="http://schemas.openxmlformats.org/officeDocument/2006/customXml" ds:itemID="{4271D3C9-CE51-4072-8823-2A27FBD2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387B-943C-4DB6-A82A-8F070647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957a-594f-4a52-9737-1c86b8da9c2c"/>
    <ds:schemaRef ds:uri="c054fe84-6dca-4f5b-b2c5-048aecf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4B9C3-27C1-49AA-AEF6-C923D4A6C68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054fe84-6dca-4f5b-b2c5-048aecf83262"/>
    <ds:schemaRef ds:uri="6324957a-594f-4a52-9737-1c86b8da9c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Sakowski, Eric G.</cp:lastModifiedBy>
  <cp:revision>4</cp:revision>
  <dcterms:created xsi:type="dcterms:W3CDTF">2025-05-01T17:55:00Z</dcterms:created>
  <dcterms:modified xsi:type="dcterms:W3CDTF">2025-05-02T03:04:00Z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0x01010063172229F2014549A6D86FA63644F3C7</vt:lpwstr>
  </property>
</Properties>
</file>