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00" w:rsidRDefault="00A83516">
      <w:r>
        <w:t xml:space="preserve">The annotation for Pinkman was fairly straightforward. The </w:t>
      </w:r>
      <w:r>
        <w:rPr>
          <w:i/>
        </w:rPr>
        <w:t>M. smeg</w:t>
      </w:r>
      <w:r>
        <w:t xml:space="preserve"> GeneMark data showed clear coding potential for the predicted genes. We found large gaps between genes 8 and 9 and again in between 65 and 66. Both areas were searched for genes not predicted in DNA Master but nothing of significance was found. </w:t>
      </w:r>
      <w:bookmarkStart w:id="0" w:name="_GoBack"/>
      <w:bookmarkEnd w:id="0"/>
    </w:p>
    <w:sectPr w:rsidR="003B4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16"/>
    <w:rsid w:val="003B4100"/>
    <w:rsid w:val="00A8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03D17-F097-4CD9-AD72-78141B02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3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5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Suderman</dc:creator>
  <cp:keywords/>
  <dc:description/>
  <cp:lastModifiedBy>Erin Suderman</cp:lastModifiedBy>
  <cp:revision>1</cp:revision>
  <dcterms:created xsi:type="dcterms:W3CDTF">2016-06-02T08:35:00Z</dcterms:created>
  <dcterms:modified xsi:type="dcterms:W3CDTF">2016-06-02T08:43:00Z</dcterms:modified>
</cp:coreProperties>
</file>