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726C2FAB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2B2004">
        <w:rPr>
          <w:rFonts w:ascii="Arial" w:hAnsi="Arial" w:cs="Arial"/>
          <w:sz w:val="22"/>
          <w:szCs w:val="22"/>
        </w:rPr>
        <w:t>Pointis</w:t>
      </w:r>
      <w:proofErr w:type="spellEnd"/>
    </w:p>
    <w:p w14:paraId="2E0FBF00" w14:textId="2D19007E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76E87">
        <w:rPr>
          <w:rFonts w:ascii="Arial" w:hAnsi="Arial" w:cs="Arial"/>
          <w:sz w:val="22"/>
          <w:szCs w:val="22"/>
        </w:rPr>
        <w:t>Elmira Grant-Akhundova</w:t>
      </w:r>
    </w:p>
    <w:p w14:paraId="419445BD" w14:textId="78B0B5A5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76E87">
        <w:rPr>
          <w:rFonts w:ascii="Arial" w:hAnsi="Arial" w:cs="Arial"/>
          <w:sz w:val="22"/>
          <w:szCs w:val="22"/>
        </w:rPr>
        <w:t>Madison Area Technical College</w:t>
      </w:r>
    </w:p>
    <w:p w14:paraId="6794936A" w14:textId="3344E8B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hyperlink r:id="rId5" w:history="1">
        <w:r w:rsidR="00783EDA" w:rsidRPr="00FF7145">
          <w:rPr>
            <w:rStyle w:val="Hyperlink"/>
            <w:rFonts w:ascii="Arial" w:hAnsi="Arial" w:cs="Arial"/>
            <w:sz w:val="22"/>
            <w:szCs w:val="22"/>
          </w:rPr>
          <w:t>egrantakhundova@madisoncollege.edu</w:t>
        </w:r>
      </w:hyperlink>
      <w:r w:rsidR="00783EDA">
        <w:rPr>
          <w:rFonts w:ascii="Arial" w:hAnsi="Arial" w:cs="Arial"/>
          <w:sz w:val="22"/>
          <w:szCs w:val="22"/>
        </w:rPr>
        <w:t xml:space="preserve"> </w:t>
      </w:r>
    </w:p>
    <w:p w14:paraId="753FED44" w14:textId="5E6284D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>(for correspondence)</w:t>
      </w:r>
      <w:r w:rsidR="002B2004">
        <w:rPr>
          <w:rFonts w:ascii="Arial" w:hAnsi="Arial" w:cs="Arial"/>
          <w:sz w:val="22"/>
          <w:szCs w:val="22"/>
        </w:rPr>
        <w:t xml:space="preserve">. </w:t>
      </w:r>
      <w:hyperlink r:id="rId6" w:history="1">
        <w:r w:rsidR="002B2004" w:rsidRPr="00806F42">
          <w:rPr>
            <w:rStyle w:val="Hyperlink"/>
            <w:rFonts w:ascii="Arial" w:hAnsi="Arial" w:cs="Arial"/>
            <w:sz w:val="22"/>
            <w:szCs w:val="22"/>
          </w:rPr>
          <w:t>jdijkema@madisoncollege.edu</w:t>
        </w:r>
      </w:hyperlink>
      <w:r w:rsidR="002B2004">
        <w:rPr>
          <w:rFonts w:ascii="Arial" w:hAnsi="Arial" w:cs="Arial"/>
          <w:sz w:val="22"/>
          <w:szCs w:val="22"/>
        </w:rPr>
        <w:t xml:space="preserve"> ; </w:t>
      </w:r>
      <w:hyperlink r:id="rId7" w:history="1">
        <w:r w:rsidR="002B2004" w:rsidRPr="00806F42">
          <w:rPr>
            <w:rStyle w:val="Hyperlink"/>
            <w:rFonts w:ascii="Arial" w:hAnsi="Arial" w:cs="Arial"/>
            <w:sz w:val="22"/>
            <w:szCs w:val="22"/>
          </w:rPr>
          <w:t>ahach@madisoncollege.edu</w:t>
        </w:r>
      </w:hyperlink>
      <w:r w:rsidR="002B2004">
        <w:rPr>
          <w:rFonts w:ascii="Arial" w:hAnsi="Arial" w:cs="Arial"/>
          <w:sz w:val="22"/>
          <w:szCs w:val="22"/>
        </w:rPr>
        <w:t xml:space="preserve"> </w:t>
      </w:r>
    </w:p>
    <w:p w14:paraId="60C664CE" w14:textId="5BC74256" w:rsidR="002B2004" w:rsidRDefault="002B20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HYPERLINK "mailto:ghmarty@madisoncollege.edu"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806F42">
        <w:rPr>
          <w:rStyle w:val="Hyperlink"/>
          <w:rFonts w:ascii="Arial" w:hAnsi="Arial" w:cs="Arial"/>
          <w:sz w:val="22"/>
          <w:szCs w:val="22"/>
        </w:rPr>
        <w:t>ghmarty@madisoncollege.edu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57589087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372F4CA5" w14:textId="77777777" w:rsidR="001C6E54" w:rsidRDefault="001C6E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questioned:</w:t>
      </w:r>
    </w:p>
    <w:p w14:paraId="7BAD5D63" w14:textId="0EDE8FC1" w:rsidR="001C6E54" w:rsidRPr="00472471" w:rsidRDefault="001C6E54">
      <w:pPr>
        <w:rPr>
          <w:rFonts w:ascii="Arial" w:hAnsi="Arial" w:cs="Arial"/>
          <w:color w:val="4472C4" w:themeColor="accent1"/>
          <w:sz w:val="22"/>
          <w:szCs w:val="22"/>
        </w:rPr>
      </w:pPr>
      <w:r w:rsidRPr="00472471">
        <w:rPr>
          <w:rFonts w:ascii="Arial" w:hAnsi="Arial" w:cs="Arial"/>
          <w:color w:val="4472C4" w:themeColor="accent1"/>
          <w:sz w:val="22"/>
          <w:szCs w:val="22"/>
        </w:rPr>
        <w:t xml:space="preserve">- Gene </w:t>
      </w:r>
      <w:r w:rsidR="005C4F5C">
        <w:rPr>
          <w:rFonts w:ascii="Arial" w:hAnsi="Arial" w:cs="Arial"/>
          <w:color w:val="4472C4" w:themeColor="accent1"/>
          <w:sz w:val="22"/>
          <w:szCs w:val="22"/>
        </w:rPr>
        <w:t>122/1</w:t>
      </w:r>
      <w:r w:rsidRPr="00472471">
        <w:rPr>
          <w:rFonts w:ascii="Arial" w:hAnsi="Arial" w:cs="Arial"/>
          <w:color w:val="4472C4" w:themeColor="accent1"/>
          <w:sz w:val="22"/>
          <w:szCs w:val="22"/>
        </w:rPr>
        <w:t xml:space="preserve"> (</w:t>
      </w:r>
      <w:r w:rsidR="005C4F5C">
        <w:rPr>
          <w:rFonts w:ascii="Arial" w:hAnsi="Arial" w:cs="Arial"/>
          <w:color w:val="4472C4" w:themeColor="accent1"/>
          <w:sz w:val="22"/>
          <w:szCs w:val="22"/>
        </w:rPr>
        <w:t xml:space="preserve">reverse gene, called by all members of AP2 but we choose not the longest PRF start </w:t>
      </w:r>
      <w:proofErr w:type="spellStart"/>
      <w:r w:rsidR="005C4F5C">
        <w:rPr>
          <w:rFonts w:ascii="Arial" w:hAnsi="Arial" w:cs="Arial"/>
          <w:color w:val="4472C4" w:themeColor="accent1"/>
          <w:sz w:val="22"/>
          <w:szCs w:val="22"/>
        </w:rPr>
        <w:t>start</w:t>
      </w:r>
      <w:proofErr w:type="spellEnd"/>
      <w:r w:rsidR="005C4F5C">
        <w:rPr>
          <w:rFonts w:ascii="Arial" w:hAnsi="Arial" w:cs="Arial"/>
          <w:color w:val="4472C4" w:themeColor="accent1"/>
          <w:sz w:val="22"/>
          <w:szCs w:val="22"/>
        </w:rPr>
        <w:t xml:space="preserve">; no data on </w:t>
      </w:r>
      <w:proofErr w:type="spellStart"/>
      <w:r w:rsidR="005C4F5C">
        <w:rPr>
          <w:rFonts w:ascii="Arial" w:hAnsi="Arial" w:cs="Arial"/>
          <w:color w:val="4472C4" w:themeColor="accent1"/>
          <w:sz w:val="22"/>
          <w:szCs w:val="22"/>
        </w:rPr>
        <w:t>Starterator</w:t>
      </w:r>
      <w:proofErr w:type="spellEnd"/>
      <w:r w:rsidR="005C4F5C">
        <w:rPr>
          <w:rFonts w:ascii="Arial" w:hAnsi="Arial" w:cs="Arial"/>
          <w:color w:val="4472C4" w:themeColor="accent1"/>
          <w:sz w:val="22"/>
          <w:szCs w:val="22"/>
        </w:rPr>
        <w:t xml:space="preserve"> available</w:t>
      </w:r>
      <w:proofErr w:type="gramStart"/>
      <w:r w:rsidRPr="00472471">
        <w:rPr>
          <w:rFonts w:ascii="Arial" w:hAnsi="Arial" w:cs="Arial"/>
          <w:color w:val="4472C4" w:themeColor="accent1"/>
          <w:sz w:val="22"/>
          <w:szCs w:val="22"/>
        </w:rPr>
        <w:t>);</w:t>
      </w:r>
      <w:proofErr w:type="gramEnd"/>
    </w:p>
    <w:p w14:paraId="06AEDAA5" w14:textId="1B61F7B4" w:rsidR="001C6E54" w:rsidRPr="00472471" w:rsidRDefault="001C6E54">
      <w:pPr>
        <w:rPr>
          <w:rFonts w:ascii="Arial" w:hAnsi="Arial" w:cs="Arial"/>
          <w:color w:val="4472C4" w:themeColor="accent1"/>
          <w:sz w:val="22"/>
          <w:szCs w:val="22"/>
        </w:rPr>
      </w:pPr>
      <w:r w:rsidRPr="00472471">
        <w:rPr>
          <w:rFonts w:ascii="Arial" w:hAnsi="Arial" w:cs="Arial"/>
          <w:color w:val="4472C4" w:themeColor="accent1"/>
          <w:sz w:val="22"/>
          <w:szCs w:val="22"/>
        </w:rPr>
        <w:t>-Gene 1</w:t>
      </w:r>
      <w:r w:rsidR="00522A86">
        <w:rPr>
          <w:rFonts w:ascii="Arial" w:hAnsi="Arial" w:cs="Arial"/>
          <w:color w:val="4472C4" w:themeColor="accent1"/>
          <w:sz w:val="22"/>
          <w:szCs w:val="22"/>
        </w:rPr>
        <w:t>7</w:t>
      </w:r>
      <w:r w:rsidRPr="00472471">
        <w:rPr>
          <w:rFonts w:ascii="Arial" w:hAnsi="Arial" w:cs="Arial"/>
          <w:color w:val="4472C4" w:themeColor="accent1"/>
          <w:sz w:val="22"/>
          <w:szCs w:val="22"/>
        </w:rPr>
        <w:t xml:space="preserve"> (we changed the start)</w:t>
      </w:r>
    </w:p>
    <w:p w14:paraId="4FACE40D" w14:textId="47B320A3" w:rsidR="00DC364B" w:rsidRPr="00472471" w:rsidRDefault="00DC364B">
      <w:pPr>
        <w:rPr>
          <w:rFonts w:ascii="Arial" w:hAnsi="Arial" w:cs="Arial"/>
          <w:color w:val="4472C4" w:themeColor="accent1"/>
          <w:sz w:val="22"/>
          <w:szCs w:val="22"/>
        </w:rPr>
      </w:pPr>
      <w:r w:rsidRPr="00472471">
        <w:rPr>
          <w:rFonts w:ascii="Arial" w:hAnsi="Arial" w:cs="Arial"/>
          <w:color w:val="4472C4" w:themeColor="accent1"/>
          <w:sz w:val="22"/>
          <w:szCs w:val="22"/>
        </w:rPr>
        <w:t xml:space="preserve">-Gene </w:t>
      </w:r>
      <w:r w:rsidR="00286970">
        <w:rPr>
          <w:rFonts w:ascii="Arial" w:hAnsi="Arial" w:cs="Arial"/>
          <w:color w:val="4472C4" w:themeColor="accent1"/>
          <w:sz w:val="22"/>
          <w:szCs w:val="22"/>
        </w:rPr>
        <w:t>22</w:t>
      </w:r>
      <w:r w:rsidRPr="00472471">
        <w:rPr>
          <w:rFonts w:ascii="Arial" w:hAnsi="Arial" w:cs="Arial"/>
          <w:color w:val="4472C4" w:themeColor="accent1"/>
          <w:sz w:val="22"/>
          <w:szCs w:val="22"/>
        </w:rPr>
        <w:t xml:space="preserve"> (</w:t>
      </w:r>
      <w:r w:rsidR="00286970">
        <w:rPr>
          <w:rFonts w:ascii="Arial" w:hAnsi="Arial" w:cs="Arial"/>
          <w:color w:val="4472C4" w:themeColor="accent1"/>
          <w:sz w:val="22"/>
          <w:szCs w:val="22"/>
        </w:rPr>
        <w:t xml:space="preserve">not presented in DNA Master; many </w:t>
      </w:r>
      <w:proofErr w:type="gramStart"/>
      <w:r w:rsidR="00286970">
        <w:rPr>
          <w:rFonts w:ascii="Arial" w:hAnsi="Arial" w:cs="Arial"/>
          <w:color w:val="4472C4" w:themeColor="accent1"/>
          <w:sz w:val="22"/>
          <w:szCs w:val="22"/>
        </w:rPr>
        <w:t>evidences</w:t>
      </w:r>
      <w:proofErr w:type="gramEnd"/>
      <w:r w:rsidR="00286970">
        <w:rPr>
          <w:rFonts w:ascii="Arial" w:hAnsi="Arial" w:cs="Arial"/>
          <w:color w:val="4472C4" w:themeColor="accent1"/>
          <w:sz w:val="22"/>
          <w:szCs w:val="22"/>
        </w:rPr>
        <w:t xml:space="preserve"> to include this gene</w:t>
      </w:r>
      <w:r w:rsidRPr="00472471">
        <w:rPr>
          <w:rFonts w:ascii="Arial" w:hAnsi="Arial" w:cs="Arial"/>
          <w:color w:val="4472C4" w:themeColor="accent1"/>
          <w:sz w:val="22"/>
          <w:szCs w:val="22"/>
        </w:rPr>
        <w:t>)</w:t>
      </w:r>
    </w:p>
    <w:p w14:paraId="6CD1484A" w14:textId="53E307C6" w:rsidR="00DC364B" w:rsidRPr="00472471" w:rsidRDefault="00DC364B">
      <w:pPr>
        <w:rPr>
          <w:rFonts w:ascii="Arial" w:hAnsi="Arial" w:cs="Arial"/>
          <w:color w:val="4472C4" w:themeColor="accent1"/>
          <w:sz w:val="22"/>
          <w:szCs w:val="22"/>
        </w:rPr>
      </w:pPr>
      <w:r w:rsidRPr="00472471">
        <w:rPr>
          <w:rFonts w:ascii="Arial" w:hAnsi="Arial" w:cs="Arial"/>
          <w:color w:val="4472C4" w:themeColor="accent1"/>
          <w:sz w:val="22"/>
          <w:szCs w:val="22"/>
        </w:rPr>
        <w:t xml:space="preserve">-Gene </w:t>
      </w:r>
      <w:r w:rsidR="00C40BB5">
        <w:rPr>
          <w:rFonts w:ascii="Arial" w:hAnsi="Arial" w:cs="Arial"/>
          <w:color w:val="4472C4" w:themeColor="accent1"/>
          <w:sz w:val="22"/>
          <w:szCs w:val="22"/>
        </w:rPr>
        <w:t>42</w:t>
      </w:r>
      <w:r w:rsidRPr="00472471">
        <w:rPr>
          <w:rFonts w:ascii="Arial" w:hAnsi="Arial" w:cs="Arial"/>
          <w:color w:val="4472C4" w:themeColor="accent1"/>
          <w:sz w:val="22"/>
          <w:szCs w:val="22"/>
        </w:rPr>
        <w:t xml:space="preserve"> (</w:t>
      </w:r>
      <w:r w:rsidR="00C40BB5">
        <w:rPr>
          <w:rFonts w:ascii="Arial" w:hAnsi="Arial" w:cs="Arial"/>
          <w:color w:val="4472C4" w:themeColor="accent1"/>
          <w:sz w:val="22"/>
          <w:szCs w:val="22"/>
        </w:rPr>
        <w:t>not seen by Glimmer/</w:t>
      </w:r>
      <w:proofErr w:type="spellStart"/>
      <w:r w:rsidR="00C40BB5">
        <w:rPr>
          <w:rFonts w:ascii="Arial" w:hAnsi="Arial" w:cs="Arial"/>
          <w:color w:val="4472C4" w:themeColor="accent1"/>
          <w:sz w:val="22"/>
          <w:szCs w:val="22"/>
        </w:rPr>
        <w:t>GeneMark</w:t>
      </w:r>
      <w:proofErr w:type="spellEnd"/>
      <w:r w:rsidR="00C40BB5">
        <w:rPr>
          <w:rFonts w:ascii="Arial" w:hAnsi="Arial" w:cs="Arial"/>
          <w:color w:val="4472C4" w:themeColor="accent1"/>
          <w:sz w:val="22"/>
          <w:szCs w:val="22"/>
        </w:rPr>
        <w:t>, found between g.41 and g.42, good coding potential, might be a gene to call</w:t>
      </w:r>
      <w:r w:rsidRPr="00472471">
        <w:rPr>
          <w:rFonts w:ascii="Arial" w:hAnsi="Arial" w:cs="Arial"/>
          <w:color w:val="4472C4" w:themeColor="accent1"/>
          <w:sz w:val="22"/>
          <w:szCs w:val="22"/>
        </w:rPr>
        <w:t>)</w:t>
      </w:r>
    </w:p>
    <w:p w14:paraId="57724587" w14:textId="0B5F4639" w:rsidR="00472471" w:rsidRDefault="00472471">
      <w:pPr>
        <w:rPr>
          <w:rFonts w:ascii="Arial" w:hAnsi="Arial" w:cs="Arial"/>
          <w:color w:val="4472C4" w:themeColor="accent1"/>
          <w:sz w:val="22"/>
          <w:szCs w:val="22"/>
        </w:rPr>
      </w:pPr>
      <w:r w:rsidRPr="00472471">
        <w:rPr>
          <w:rFonts w:ascii="Arial" w:hAnsi="Arial" w:cs="Arial"/>
          <w:color w:val="4472C4" w:themeColor="accent1"/>
          <w:sz w:val="22"/>
          <w:szCs w:val="22"/>
        </w:rPr>
        <w:t xml:space="preserve">-Gene </w:t>
      </w:r>
      <w:r w:rsidR="005B34F3">
        <w:rPr>
          <w:rFonts w:ascii="Arial" w:hAnsi="Arial" w:cs="Arial"/>
          <w:color w:val="4472C4" w:themeColor="accent1"/>
          <w:sz w:val="22"/>
          <w:szCs w:val="22"/>
        </w:rPr>
        <w:t>84</w:t>
      </w:r>
      <w:r w:rsidRPr="00472471">
        <w:rPr>
          <w:rFonts w:ascii="Arial" w:hAnsi="Arial" w:cs="Arial"/>
          <w:color w:val="4472C4" w:themeColor="accent1"/>
          <w:sz w:val="22"/>
          <w:szCs w:val="22"/>
        </w:rPr>
        <w:t xml:space="preserve"> (reverse, </w:t>
      </w:r>
      <w:r w:rsidR="005B34F3">
        <w:rPr>
          <w:rFonts w:ascii="Arial" w:hAnsi="Arial" w:cs="Arial"/>
          <w:color w:val="4472C4" w:themeColor="accent1"/>
          <w:sz w:val="22"/>
          <w:szCs w:val="22"/>
        </w:rPr>
        <w:t>change</w:t>
      </w:r>
      <w:r w:rsidR="008442BC">
        <w:rPr>
          <w:rFonts w:ascii="Arial" w:hAnsi="Arial" w:cs="Arial"/>
          <w:color w:val="4472C4" w:themeColor="accent1"/>
          <w:sz w:val="22"/>
          <w:szCs w:val="22"/>
        </w:rPr>
        <w:t>d</w:t>
      </w:r>
      <w:r w:rsidR="005B34F3">
        <w:rPr>
          <w:rFonts w:ascii="Arial" w:hAnsi="Arial" w:cs="Arial"/>
          <w:color w:val="4472C4" w:themeColor="accent1"/>
          <w:sz w:val="22"/>
          <w:szCs w:val="22"/>
        </w:rPr>
        <w:t xml:space="preserve"> start </w:t>
      </w:r>
      <w:r w:rsidR="008442BC">
        <w:rPr>
          <w:rFonts w:ascii="Arial" w:hAnsi="Arial" w:cs="Arial"/>
          <w:color w:val="4472C4" w:themeColor="accent1"/>
          <w:sz w:val="22"/>
          <w:szCs w:val="22"/>
        </w:rPr>
        <w:t xml:space="preserve">to one that </w:t>
      </w:r>
      <w:proofErr w:type="spellStart"/>
      <w:r w:rsidR="008442BC">
        <w:rPr>
          <w:rFonts w:ascii="Arial" w:hAnsi="Arial" w:cs="Arial"/>
          <w:color w:val="4472C4" w:themeColor="accent1"/>
          <w:sz w:val="22"/>
          <w:szCs w:val="22"/>
        </w:rPr>
        <w:t>GeneMark</w:t>
      </w:r>
      <w:proofErr w:type="spellEnd"/>
      <w:r w:rsidR="008442BC">
        <w:rPr>
          <w:rFonts w:ascii="Arial" w:hAnsi="Arial" w:cs="Arial"/>
          <w:color w:val="4472C4" w:themeColor="accent1"/>
          <w:sz w:val="22"/>
          <w:szCs w:val="22"/>
        </w:rPr>
        <w:t xml:space="preserve"> offer, for longer ORF and better </w:t>
      </w:r>
      <w:proofErr w:type="gramStart"/>
      <w:r w:rsidR="008442BC">
        <w:rPr>
          <w:rFonts w:ascii="Arial" w:hAnsi="Arial" w:cs="Arial"/>
          <w:color w:val="4472C4" w:themeColor="accent1"/>
          <w:sz w:val="22"/>
          <w:szCs w:val="22"/>
        </w:rPr>
        <w:t xml:space="preserve">score </w:t>
      </w:r>
      <w:r w:rsidRPr="00472471">
        <w:rPr>
          <w:rFonts w:ascii="Arial" w:hAnsi="Arial" w:cs="Arial"/>
          <w:color w:val="4472C4" w:themeColor="accent1"/>
          <w:sz w:val="22"/>
          <w:szCs w:val="22"/>
        </w:rPr>
        <w:t>)</w:t>
      </w:r>
      <w:proofErr w:type="gramEnd"/>
    </w:p>
    <w:p w14:paraId="763575A5" w14:textId="58D8BABB" w:rsidR="008442BC" w:rsidRDefault="00CD56E7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-</w:t>
      </w:r>
      <w:r w:rsidR="008442BC">
        <w:rPr>
          <w:rFonts w:ascii="Arial" w:hAnsi="Arial" w:cs="Arial"/>
          <w:color w:val="4472C4" w:themeColor="accent1"/>
          <w:sz w:val="22"/>
          <w:szCs w:val="22"/>
        </w:rPr>
        <w:t xml:space="preserve">Gene 85 – reverse, changed start to longer </w:t>
      </w:r>
      <w:proofErr w:type="spellStart"/>
      <w:r w:rsidR="008442BC">
        <w:rPr>
          <w:rFonts w:ascii="Arial" w:hAnsi="Arial" w:cs="Arial"/>
          <w:color w:val="4472C4" w:themeColor="accent1"/>
          <w:sz w:val="22"/>
          <w:szCs w:val="22"/>
        </w:rPr>
        <w:t>orf</w:t>
      </w:r>
      <w:proofErr w:type="spellEnd"/>
      <w:r w:rsidR="008442BC">
        <w:rPr>
          <w:rFonts w:ascii="Arial" w:hAnsi="Arial" w:cs="Arial"/>
          <w:color w:val="4472C4" w:themeColor="accent1"/>
          <w:sz w:val="22"/>
          <w:szCs w:val="22"/>
        </w:rPr>
        <w:t xml:space="preserve">, follow </w:t>
      </w:r>
      <w:proofErr w:type="spellStart"/>
      <w:r w:rsidR="008442BC">
        <w:rPr>
          <w:rFonts w:ascii="Arial" w:hAnsi="Arial" w:cs="Arial"/>
          <w:color w:val="4472C4" w:themeColor="accent1"/>
          <w:sz w:val="22"/>
          <w:szCs w:val="22"/>
        </w:rPr>
        <w:t>GeneMark</w:t>
      </w:r>
      <w:proofErr w:type="spellEnd"/>
    </w:p>
    <w:p w14:paraId="176E73C5" w14:textId="3F91EF06" w:rsidR="008442BC" w:rsidRDefault="006920FD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-Gene 94 (not sure, single forward gene inside of reverse group)</w:t>
      </w:r>
    </w:p>
    <w:p w14:paraId="532C5320" w14:textId="70987147" w:rsidR="00846FA0" w:rsidRDefault="006920FD" w:rsidP="00846FA0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-Gene 105, </w:t>
      </w:r>
      <w:r w:rsidR="00846FA0">
        <w:rPr>
          <w:rFonts w:ascii="Arial" w:hAnsi="Arial" w:cs="Arial"/>
          <w:color w:val="4472C4" w:themeColor="accent1"/>
          <w:sz w:val="22"/>
          <w:szCs w:val="22"/>
        </w:rPr>
        <w:t>not seen by Glimmer/</w:t>
      </w:r>
      <w:proofErr w:type="spellStart"/>
      <w:proofErr w:type="gramStart"/>
      <w:r w:rsidR="00846FA0">
        <w:rPr>
          <w:rFonts w:ascii="Arial" w:hAnsi="Arial" w:cs="Arial"/>
          <w:color w:val="4472C4" w:themeColor="accent1"/>
          <w:sz w:val="22"/>
          <w:szCs w:val="22"/>
        </w:rPr>
        <w:t>GeneMark</w:t>
      </w:r>
      <w:proofErr w:type="spellEnd"/>
      <w:r w:rsidR="00846FA0">
        <w:rPr>
          <w:rFonts w:ascii="Arial" w:hAnsi="Arial" w:cs="Arial"/>
          <w:color w:val="4472C4" w:themeColor="accent1"/>
          <w:sz w:val="22"/>
          <w:szCs w:val="22"/>
        </w:rPr>
        <w:t xml:space="preserve"> ,</w:t>
      </w:r>
      <w:proofErr w:type="gramEnd"/>
      <w:r w:rsidR="00846FA0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>
        <w:rPr>
          <w:rFonts w:ascii="Arial" w:hAnsi="Arial" w:cs="Arial"/>
          <w:color w:val="4472C4" w:themeColor="accent1"/>
          <w:sz w:val="22"/>
          <w:szCs w:val="22"/>
        </w:rPr>
        <w:t>found between</w:t>
      </w:r>
      <w:r w:rsidR="00846FA0">
        <w:rPr>
          <w:rFonts w:ascii="Arial" w:hAnsi="Arial" w:cs="Arial"/>
          <w:color w:val="4472C4" w:themeColor="accent1"/>
          <w:sz w:val="22"/>
          <w:szCs w:val="22"/>
        </w:rPr>
        <w:t xml:space="preserve"> 104 and 105,</w:t>
      </w:r>
      <w:r w:rsidR="00846FA0" w:rsidRPr="00846FA0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846FA0">
        <w:rPr>
          <w:rFonts w:ascii="Arial" w:hAnsi="Arial" w:cs="Arial"/>
          <w:color w:val="4472C4" w:themeColor="accent1"/>
          <w:sz w:val="22"/>
          <w:szCs w:val="22"/>
        </w:rPr>
        <w:t>good coding potential, might be a gene to call</w:t>
      </w:r>
      <w:r w:rsidR="00846FA0" w:rsidRPr="00472471">
        <w:rPr>
          <w:rFonts w:ascii="Arial" w:hAnsi="Arial" w:cs="Arial"/>
          <w:color w:val="4472C4" w:themeColor="accent1"/>
          <w:sz w:val="22"/>
          <w:szCs w:val="22"/>
        </w:rPr>
        <w:t>)</w:t>
      </w:r>
    </w:p>
    <w:p w14:paraId="0FC4625C" w14:textId="4F757EA0" w:rsidR="00846FA0" w:rsidRDefault="00CD56E7" w:rsidP="00846FA0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-</w:t>
      </w:r>
      <w:r w:rsidR="00846FA0">
        <w:rPr>
          <w:rFonts w:ascii="Arial" w:hAnsi="Arial" w:cs="Arial"/>
          <w:color w:val="4472C4" w:themeColor="accent1"/>
          <w:sz w:val="22"/>
          <w:szCs w:val="22"/>
        </w:rPr>
        <w:t>Gene 106 forward, start 63648, stop 63959, one forward among a group of reverse</w:t>
      </w:r>
      <w:r w:rsidR="002B2004">
        <w:rPr>
          <w:rFonts w:ascii="Arial" w:hAnsi="Arial" w:cs="Arial"/>
          <w:color w:val="4472C4" w:themeColor="accent1"/>
          <w:sz w:val="22"/>
          <w:szCs w:val="22"/>
        </w:rPr>
        <w:t>, so we would not call it</w:t>
      </w:r>
    </w:p>
    <w:p w14:paraId="5EDBBFE6" w14:textId="65213307" w:rsidR="00EB3D7E" w:rsidRDefault="00EB3D7E" w:rsidP="00846FA0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</w:p>
    <w:p w14:paraId="2D5E5161" w14:textId="34EFCCA6" w:rsidR="00846FA0" w:rsidRDefault="00846FA0" w:rsidP="00846FA0">
      <w:pPr>
        <w:rPr>
          <w:rFonts w:ascii="Arial" w:hAnsi="Arial" w:cs="Arial"/>
          <w:color w:val="4472C4" w:themeColor="accent1"/>
          <w:sz w:val="22"/>
          <w:szCs w:val="22"/>
        </w:rPr>
      </w:pPr>
    </w:p>
    <w:tbl>
      <w:tblPr>
        <w:tblW w:w="139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5"/>
        <w:gridCol w:w="6975"/>
      </w:tblGrid>
      <w:tr w:rsidR="00846FA0" w14:paraId="6AA90794" w14:textId="77777777" w:rsidTr="00846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E141F" w14:textId="6E4F34E2" w:rsidR="00846FA0" w:rsidRDefault="00846FA0"/>
        </w:tc>
        <w:tc>
          <w:tcPr>
            <w:tcW w:w="0" w:type="auto"/>
            <w:vAlign w:val="center"/>
            <w:hideMark/>
          </w:tcPr>
          <w:p w14:paraId="5D56EC03" w14:textId="7D8A854D" w:rsidR="00846FA0" w:rsidRDefault="00846FA0"/>
        </w:tc>
      </w:tr>
    </w:tbl>
    <w:p w14:paraId="72E1697C" w14:textId="667DD4B4" w:rsidR="006920FD" w:rsidRPr="00472471" w:rsidRDefault="006920FD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74C2F923" w14:textId="4C8E260A" w:rsidR="008470B8" w:rsidRPr="008470B8" w:rsidRDefault="008442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-Gene </w:t>
      </w: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0FF6EDD5" w:rsidR="008470B8" w:rsidRPr="00164FBF" w:rsidRDefault="00060D2A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</w:t>
      </w:r>
      <w:r w:rsidR="00783EDA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>1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6DBC5A3" w:rsidR="008470B8" w:rsidRPr="00164FBF" w:rsidRDefault="006F46C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783EDA">
        <w:rPr>
          <w:rFonts w:ascii="Arial" w:hAnsi="Arial" w:cs="Arial"/>
          <w:sz w:val="22"/>
          <w:szCs w:val="22"/>
        </w:rPr>
        <w:t>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69355109" w:rsidR="00E2489B" w:rsidRPr="00164FBF" w:rsidRDefault="006F46C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783EDA">
        <w:rPr>
          <w:rFonts w:ascii="Arial" w:hAnsi="Arial" w:cs="Arial"/>
          <w:sz w:val="22"/>
          <w:szCs w:val="22"/>
        </w:rPr>
        <w:t>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9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1992654B" w:rsidR="00E2489B" w:rsidRPr="00164FBF" w:rsidRDefault="00163B7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10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505C3C6" w:rsidR="00E2489B" w:rsidRPr="00164FBF" w:rsidRDefault="00163B7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45F0AF44" w:rsidR="00E2489B" w:rsidRPr="00164FBF" w:rsidRDefault="00060D2A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</w:t>
      </w: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 w:rsidR="00164FBF">
        <w:rPr>
          <w:rFonts w:ascii="Arial" w:hAnsi="Arial" w:cs="Arial"/>
          <w:sz w:val="22"/>
          <w:szCs w:val="22"/>
        </w:rPr>
        <w:t xml:space="preserve"> 6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2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2679B14" w:rsidR="008B222E" w:rsidRPr="00164FBF" w:rsidRDefault="00783ED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3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19A1599" w:rsidR="00E2489B" w:rsidRPr="00164FBF" w:rsidRDefault="00783ED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4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45A268AF" w:rsidR="008B222E" w:rsidRDefault="00783EDA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5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01164ED" w:rsidR="00A87FA9" w:rsidRDefault="00783ED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6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189E792" w:rsidR="00161A3C" w:rsidRPr="00164FBF" w:rsidRDefault="00131605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7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8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9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6AA6014" w:rsidR="008470B8" w:rsidRPr="001C1B62" w:rsidRDefault="00AC27F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</w:t>
      </w:r>
      <w:proofErr w:type="gramStart"/>
      <w:r>
        <w:rPr>
          <w:rFonts w:ascii="Arial" w:hAnsi="Arial" w:cs="Arial"/>
          <w:sz w:val="22"/>
          <w:szCs w:val="22"/>
        </w:rPr>
        <w:t>A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616C2099" w:rsidR="008470B8" w:rsidRPr="001C1B62" w:rsidRDefault="00783EDA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06C834E1" w:rsidR="00AE6315" w:rsidRPr="001C1B62" w:rsidRDefault="00783EDA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10F4AEA0" w:rsidR="00AE6315" w:rsidRPr="001C1B62" w:rsidRDefault="00783EDA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4B228B74" w:rsidR="008B222E" w:rsidRPr="001C1B62" w:rsidRDefault="00783EDA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64E36495" w:rsidR="00AE6315" w:rsidRPr="001C1B62" w:rsidRDefault="00783EDA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241D7080" w:rsidR="002C5C14" w:rsidRDefault="00783EDA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Yes.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491E2E9" w:rsidR="002C5C14" w:rsidRDefault="00783EDA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Yes.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067E60BC" w:rsidR="002C5C14" w:rsidRDefault="00783EDA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Yes.   </w:t>
      </w:r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7D4EB2DF" w:rsidR="008E09F8" w:rsidRDefault="00783EDA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Yes.   </w:t>
      </w:r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49597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200406">
    <w:abstractNumId w:val="0"/>
  </w:num>
  <w:num w:numId="2" w16cid:durableId="666203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60D2A"/>
    <w:rsid w:val="00076E87"/>
    <w:rsid w:val="000B7DEE"/>
    <w:rsid w:val="000C3A75"/>
    <w:rsid w:val="000E4B43"/>
    <w:rsid w:val="000F3F64"/>
    <w:rsid w:val="00131605"/>
    <w:rsid w:val="0014173E"/>
    <w:rsid w:val="00161A3C"/>
    <w:rsid w:val="00163B77"/>
    <w:rsid w:val="00164FBF"/>
    <w:rsid w:val="001661F1"/>
    <w:rsid w:val="00186FDC"/>
    <w:rsid w:val="0019244A"/>
    <w:rsid w:val="00193CC9"/>
    <w:rsid w:val="001C1B62"/>
    <w:rsid w:val="001C6E54"/>
    <w:rsid w:val="00200A49"/>
    <w:rsid w:val="0020491B"/>
    <w:rsid w:val="00281454"/>
    <w:rsid w:val="00286970"/>
    <w:rsid w:val="002B2004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72471"/>
    <w:rsid w:val="00495976"/>
    <w:rsid w:val="004F43B6"/>
    <w:rsid w:val="00522A86"/>
    <w:rsid w:val="00525B09"/>
    <w:rsid w:val="005573E5"/>
    <w:rsid w:val="005670C6"/>
    <w:rsid w:val="00584220"/>
    <w:rsid w:val="005A33AE"/>
    <w:rsid w:val="005B34F3"/>
    <w:rsid w:val="005C45FE"/>
    <w:rsid w:val="005C4F5C"/>
    <w:rsid w:val="005F63C9"/>
    <w:rsid w:val="00614F16"/>
    <w:rsid w:val="006163AD"/>
    <w:rsid w:val="00617FB4"/>
    <w:rsid w:val="006635D5"/>
    <w:rsid w:val="006920FD"/>
    <w:rsid w:val="006B64CE"/>
    <w:rsid w:val="006C420E"/>
    <w:rsid w:val="006E6A4F"/>
    <w:rsid w:val="006F46CF"/>
    <w:rsid w:val="00706C07"/>
    <w:rsid w:val="007110EC"/>
    <w:rsid w:val="00742420"/>
    <w:rsid w:val="00752361"/>
    <w:rsid w:val="00783EDA"/>
    <w:rsid w:val="007A2567"/>
    <w:rsid w:val="007B5C7E"/>
    <w:rsid w:val="0080327D"/>
    <w:rsid w:val="008442BC"/>
    <w:rsid w:val="00846FA0"/>
    <w:rsid w:val="008470B8"/>
    <w:rsid w:val="008718AE"/>
    <w:rsid w:val="008B222E"/>
    <w:rsid w:val="008D0027"/>
    <w:rsid w:val="008E09F8"/>
    <w:rsid w:val="008F51FF"/>
    <w:rsid w:val="009132E9"/>
    <w:rsid w:val="0093540D"/>
    <w:rsid w:val="009542F1"/>
    <w:rsid w:val="00957C99"/>
    <w:rsid w:val="009A07F8"/>
    <w:rsid w:val="009A53D1"/>
    <w:rsid w:val="009B1B0C"/>
    <w:rsid w:val="009D1A8D"/>
    <w:rsid w:val="009F11BC"/>
    <w:rsid w:val="00A07E1A"/>
    <w:rsid w:val="00A10FB3"/>
    <w:rsid w:val="00A162D6"/>
    <w:rsid w:val="00A87FA9"/>
    <w:rsid w:val="00A92D2C"/>
    <w:rsid w:val="00AA6A37"/>
    <w:rsid w:val="00AC27FD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40BB5"/>
    <w:rsid w:val="00C6611C"/>
    <w:rsid w:val="00C93E17"/>
    <w:rsid w:val="00CD56E7"/>
    <w:rsid w:val="00D02590"/>
    <w:rsid w:val="00D633DE"/>
    <w:rsid w:val="00DC364B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B3D7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FA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46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4" TargetMode="External"/><Relationship Id="rId13" Type="http://schemas.openxmlformats.org/officeDocument/2006/relationships/hyperlink" Target="https://seaphagesbioinformatics.helpdocsonline.com/article-54" TargetMode="External"/><Relationship Id="rId18" Type="http://schemas.openxmlformats.org/officeDocument/2006/relationships/hyperlink" Target="https://seaphagesbioinformatics.helpdocsonline.com/article-6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hach@madisoncollege.edu" TargetMode="External"/><Relationship Id="rId12" Type="http://schemas.openxmlformats.org/officeDocument/2006/relationships/hyperlink" Target="https://seaphagesbioinformatics.helpdocsonline.com/undefined" TargetMode="External"/><Relationship Id="rId17" Type="http://schemas.openxmlformats.org/officeDocument/2006/relationships/hyperlink" Target="https://seaphagesbioinformatics.helpdocsonline.com/article-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3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jdijkema@madisoncollege.edu" TargetMode="External"/><Relationship Id="rId11" Type="http://schemas.openxmlformats.org/officeDocument/2006/relationships/hyperlink" Target="https://seaphagesbioinformatics.helpdocsonline.com/article-86" TargetMode="External"/><Relationship Id="rId5" Type="http://schemas.openxmlformats.org/officeDocument/2006/relationships/hyperlink" Target="mailto:egrantakhundova@madisoncollege.edu" TargetMode="External"/><Relationship Id="rId15" Type="http://schemas.openxmlformats.org/officeDocument/2006/relationships/hyperlink" Target="https://seaphagesbioinformatics.helpdocsonline.com/article-44" TargetMode="External"/><Relationship Id="rId10" Type="http://schemas.openxmlformats.org/officeDocument/2006/relationships/hyperlink" Target="https://seaphagesbioinformatics.helpdocsonline.com/article-77" TargetMode="External"/><Relationship Id="rId19" Type="http://schemas.openxmlformats.org/officeDocument/2006/relationships/hyperlink" Target="https://seaphagesbioinformatics.helpdocsonline.com/untitled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77" TargetMode="External"/><Relationship Id="rId14" Type="http://schemas.openxmlformats.org/officeDocument/2006/relationships/hyperlink" Target="https://seaphagesbioinformatics.helpdocsonline.com/article-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Elmira Grant - Akhundova</cp:lastModifiedBy>
  <cp:revision>2</cp:revision>
  <dcterms:created xsi:type="dcterms:W3CDTF">2024-05-08T06:45:00Z</dcterms:created>
  <dcterms:modified xsi:type="dcterms:W3CDTF">2024-05-08T06:45:00Z</dcterms:modified>
</cp:coreProperties>
</file>