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F14D55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27AD">
        <w:rPr>
          <w:rFonts w:ascii="Arial" w:hAnsi="Arial" w:cs="Arial"/>
          <w:sz w:val="22"/>
          <w:szCs w:val="22"/>
        </w:rPr>
        <w:t>TinyTimmy</w:t>
      </w:r>
      <w:proofErr w:type="spellEnd"/>
    </w:p>
    <w:p w14:paraId="2E0FBF00" w14:textId="41A8732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Allison Johnson</w:t>
      </w:r>
    </w:p>
    <w:p w14:paraId="419445BD" w14:textId="442170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3CB7759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F8D96C3" w:rsidR="002C5C14" w:rsidRDefault="002C5C14">
      <w:pPr>
        <w:rPr>
          <w:rFonts w:ascii="Arial" w:hAnsi="Arial" w:cs="Arial"/>
          <w:sz w:val="22"/>
          <w:szCs w:val="22"/>
        </w:rPr>
      </w:pPr>
    </w:p>
    <w:p w14:paraId="3E01CB54" w14:textId="77777777" w:rsidR="00A727AD" w:rsidRDefault="00A727AD" w:rsidP="00A727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Gp5 (2689-3153) function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terminase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 </w:t>
      </w:r>
    </w:p>
    <w:p w14:paraId="65E21880" w14:textId="77777777" w:rsidR="00A727AD" w:rsidRDefault="00A727AD" w:rsidP="00A727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There is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an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HHpred</w:t>
        </w:r>
        <w:proofErr w:type="spell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hit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with 97% probability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Evalue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0.012 that don’t meet our criteria but I guess are being used for functional annotation in the cluster?</w:t>
      </w:r>
    </w:p>
    <w:p w14:paraId="2DD2CF2D" w14:textId="77777777" w:rsidR="00A727AD" w:rsidRDefault="00A727AD" w:rsidP="00A727AD">
      <w:pPr>
        <w:ind w:left="720"/>
      </w:pPr>
    </w:p>
    <w:p w14:paraId="0B62C1AD" w14:textId="77777777" w:rsidR="00A727AD" w:rsidRDefault="00A727AD" w:rsidP="00A727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Matched tail assembly chaperone regions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Mulciber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6ACB288" w14:textId="77777777" w:rsidR="00A727AD" w:rsidRDefault="00A727AD" w:rsidP="00A727AD">
      <w:pPr>
        <w:ind w:left="720"/>
      </w:pPr>
    </w:p>
    <w:p w14:paraId="0A49FD73" w14:textId="77777777" w:rsidR="00A727AD" w:rsidRDefault="00A727AD" w:rsidP="00A727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gp34, 26087-26647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35, 26640-26915: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-like dsDNA partitioning proteins. Confirmed homology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RedRock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37/38.</w:t>
      </w:r>
    </w:p>
    <w:p w14:paraId="538CE9C9" w14:textId="77777777" w:rsidR="00A727AD" w:rsidRDefault="00A727AD" w:rsidP="00A727AD">
      <w:pPr>
        <w:ind w:left="720"/>
      </w:pPr>
    </w:p>
    <w:p w14:paraId="5FF1A905" w14:textId="77777777" w:rsidR="00A727AD" w:rsidRDefault="00A727AD" w:rsidP="00A727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Gp60 (38936-38439) please check start position 38804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genemark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vs 38936 glimmer. Equivalent RBS scores, longer ORF introduces 50 bp overlap, but seems to be preferred start.~ ⅔ of genomes don’t have the most called start if I am reading the </w:t>
      </w:r>
      <w:hyperlink r:id="rId6" w:history="1"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starterator</w:t>
        </w:r>
        <w:proofErr w:type="spell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</w:t>
        </w:r>
      </w:hyperlink>
      <w:r>
        <w:rPr>
          <w:rFonts w:ascii="Arial" w:hAnsi="Arial" w:cs="Arial"/>
          <w:color w:val="000000"/>
          <w:sz w:val="22"/>
          <w:szCs w:val="22"/>
        </w:rPr>
        <w:t>correctly.</w:t>
      </w:r>
    </w:p>
    <w:p w14:paraId="54EE1F53" w14:textId="77777777" w:rsidR="00A727AD" w:rsidRDefault="00A727AD" w:rsidP="00A727AD">
      <w:pPr>
        <w:ind w:left="720"/>
      </w:pPr>
    </w:p>
    <w:p w14:paraId="4E348C51" w14:textId="77777777" w:rsidR="00A727AD" w:rsidRDefault="00A727AD" w:rsidP="00A727AD">
      <w:pPr>
        <w:pStyle w:val="NormalWeb"/>
        <w:spacing w:before="0" w:beforeAutospacing="0" w:after="0" w:afterAutospacing="0"/>
        <w:ind w:left="72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70 (42225-41899) has good CDD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HHPred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hits for a </w:t>
      </w:r>
      <w:hyperlink r:id="rId7" w:history="1"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pfam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for T4 super infection immunity protein.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Phagesdb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function frequency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Pecaan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isn’t helping, there are a bunch of related names being used. Please suggest proper name for this protein. We used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-like superinfection immunity protein”.</w:t>
      </w:r>
    </w:p>
    <w:p w14:paraId="50F7DF1C" w14:textId="77777777" w:rsidR="00A727AD" w:rsidRDefault="00A727AD" w:rsidP="00A727AD">
      <w:pPr>
        <w:ind w:left="720"/>
      </w:pPr>
    </w:p>
    <w:p w14:paraId="50370D49" w14:textId="77777777" w:rsidR="00A727AD" w:rsidRDefault="00A727AD" w:rsidP="00A727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Gp75 (44421-44044) has </w:t>
      </w:r>
      <w:hyperlink r:id="rId8" w:history="1"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HHPred</w:t>
        </w:r>
        <w:proofErr w:type="spell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support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for immunity repressor, and this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named this in 19 A11 phages.</w:t>
      </w:r>
    </w:p>
    <w:p w14:paraId="6B059ABC" w14:textId="77777777" w:rsidR="00A727AD" w:rsidRDefault="00A727AD" w:rsidP="00A727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Gp76 (44607-44422) doesn’t have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HHpred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(looks like a transcription factor but E values are fairly high) but has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CDD support 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for transcription repressor annotation, and this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also named immunity repressor in 20 A11 phages. Are there two?</w:t>
      </w:r>
    </w:p>
    <w:p w14:paraId="74C2F923" w14:textId="510E09BE" w:rsidR="008470B8" w:rsidRPr="008470B8" w:rsidRDefault="00A727AD" w:rsidP="00A727AD">
      <w:pPr>
        <w:ind w:left="720"/>
        <w:rPr>
          <w:rFonts w:ascii="Arial" w:hAnsi="Arial" w:cs="Arial"/>
          <w:sz w:val="22"/>
          <w:szCs w:val="22"/>
        </w:rPr>
      </w:pPr>
      <w:r>
        <w:br/>
      </w:r>
      <w:r>
        <w:rPr>
          <w:rFonts w:ascii="Arial" w:hAnsi="Arial" w:cs="Arial"/>
          <w:color w:val="000000"/>
          <w:sz w:val="22"/>
          <w:szCs w:val="22"/>
        </w:rPr>
        <w:t xml:space="preserve">Gp93 (49220-49047) we went with start at 49220 as predicted by both tools, slightly better RBS, </w:t>
      </w:r>
      <w:hyperlink r:id="rId10" w:history="1"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starterator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support, as this genome doesn’t have most annotated start. Note there is a start @ position 49232 with a -4 overlap that SMART team may prefer (RBS not as good).</w:t>
      </w:r>
    </w:p>
    <w:p w14:paraId="55C42B67" w14:textId="31D27B72" w:rsidR="00A727AD" w:rsidRDefault="00A727AD" w:rsidP="008470B8">
      <w:pPr>
        <w:rPr>
          <w:rFonts w:ascii="Arial" w:hAnsi="Arial" w:cs="Arial"/>
          <w:sz w:val="22"/>
          <w:szCs w:val="22"/>
        </w:rPr>
      </w:pPr>
    </w:p>
    <w:p w14:paraId="72D69E53" w14:textId="7013B161" w:rsidR="0042067D" w:rsidRDefault="0042067D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 reset a few -4 annotations to -1 after talking about this with Debbie at the SEA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faculty meeting!!</w:t>
      </w:r>
      <w:r>
        <w:rPr>
          <w:rFonts w:ascii="Arial" w:hAnsi="Arial" w:cs="Arial"/>
          <w:sz w:val="22"/>
          <w:szCs w:val="22"/>
        </w:rPr>
        <w:br/>
      </w:r>
    </w:p>
    <w:p w14:paraId="137AF48F" w14:textId="2298AA26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498D25B" w:rsidR="008470B8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15536A" w:rsidR="008470B8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A4962B5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9E8D138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3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38DA300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A287AE5" w:rsidR="00E2489B" w:rsidRPr="00164FBF" w:rsidRDefault="001300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5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FC120AB" w:rsidR="008B222E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6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32D9331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7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86DABE9" w:rsidR="008B222E" w:rsidRDefault="001300F6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8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E1C3C10" w:rsidR="00A87FA9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9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095E792" w:rsidR="00161A3C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20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1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2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66B8D4B" w:rsidR="008470B8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AAF735" w:rsidR="008470B8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FFC04FA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D26D643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43E1DC3" w:rsidR="008B222E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2BF448F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D5FA54D" w:rsidR="002C5C14" w:rsidRDefault="0030070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3A183167" w:rsidR="002C5C14" w:rsidRDefault="0030070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 document annotation in a wiki-based electronic notebook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C276457" w:rsidR="008E09F8" w:rsidRDefault="0030070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7B5"/>
    <w:multiLevelType w:val="multilevel"/>
    <w:tmpl w:val="E8D4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F29"/>
    <w:multiLevelType w:val="multilevel"/>
    <w:tmpl w:val="749A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73602"/>
    <w:multiLevelType w:val="multilevel"/>
    <w:tmpl w:val="4BF2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1762"/>
    <w:multiLevelType w:val="multilevel"/>
    <w:tmpl w:val="80F8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6481A"/>
    <w:rsid w:val="000B7DEE"/>
    <w:rsid w:val="000C3A75"/>
    <w:rsid w:val="000E4B43"/>
    <w:rsid w:val="000F3F64"/>
    <w:rsid w:val="001300F6"/>
    <w:rsid w:val="0014173E"/>
    <w:rsid w:val="00161A3C"/>
    <w:rsid w:val="00164FBF"/>
    <w:rsid w:val="0016521D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0705"/>
    <w:rsid w:val="003018CE"/>
    <w:rsid w:val="00335712"/>
    <w:rsid w:val="003424AB"/>
    <w:rsid w:val="003F7098"/>
    <w:rsid w:val="00401503"/>
    <w:rsid w:val="00413F2C"/>
    <w:rsid w:val="0042067D"/>
    <w:rsid w:val="00426DE7"/>
    <w:rsid w:val="004619E9"/>
    <w:rsid w:val="004F43B6"/>
    <w:rsid w:val="00524E45"/>
    <w:rsid w:val="00525B09"/>
    <w:rsid w:val="00526E83"/>
    <w:rsid w:val="005573E5"/>
    <w:rsid w:val="005670C6"/>
    <w:rsid w:val="00571591"/>
    <w:rsid w:val="00584220"/>
    <w:rsid w:val="005A33AE"/>
    <w:rsid w:val="005C45FE"/>
    <w:rsid w:val="005F63C9"/>
    <w:rsid w:val="00614F16"/>
    <w:rsid w:val="00617FB4"/>
    <w:rsid w:val="006635D5"/>
    <w:rsid w:val="00663C64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727AD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E4670"/>
    <w:rsid w:val="00D02590"/>
    <w:rsid w:val="00D633DE"/>
    <w:rsid w:val="00DC69E4"/>
    <w:rsid w:val="00E02BFB"/>
    <w:rsid w:val="00E16423"/>
    <w:rsid w:val="00E16EC8"/>
    <w:rsid w:val="00E2489B"/>
    <w:rsid w:val="00E43756"/>
    <w:rsid w:val="00E52C6F"/>
    <w:rsid w:val="00E6607D"/>
    <w:rsid w:val="00E757FC"/>
    <w:rsid w:val="00E8307C"/>
    <w:rsid w:val="00E874BB"/>
    <w:rsid w:val="00E97AC5"/>
    <w:rsid w:val="00EA78BE"/>
    <w:rsid w:val="00EC31E5"/>
    <w:rsid w:val="00ED0EE6"/>
    <w:rsid w:val="00EE53EA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E5EE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E45"/>
    <w:rPr>
      <w:b/>
      <w:bCs/>
    </w:rPr>
  </w:style>
  <w:style w:type="paragraph" w:styleId="NormalWeb">
    <w:name w:val="Normal (Web)"/>
    <w:basedOn w:val="Normal"/>
    <w:uiPriority w:val="99"/>
    <w:unhideWhenUsed/>
    <w:rsid w:val="005715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2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b.org/pdb/explore.do?structureId=7TZ1" TargetMode="External"/><Relationship Id="rId13" Type="http://schemas.openxmlformats.org/officeDocument/2006/relationships/hyperlink" Target="https://seaphagesbioinformatics.helpdocsonline.com/article-77" TargetMode="External"/><Relationship Id="rId18" Type="http://schemas.openxmlformats.org/officeDocument/2006/relationships/hyperlink" Target="https://seaphagesbioinformatics.helpdocsonline.com/article-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article-64" TargetMode="External"/><Relationship Id="rId7" Type="http://schemas.openxmlformats.org/officeDocument/2006/relationships/hyperlink" Target="http://pfam-legacy.xfam.org/family/PF14373.10" TargetMode="External"/><Relationship Id="rId12" Type="http://schemas.openxmlformats.org/officeDocument/2006/relationships/hyperlink" Target="https://seaphagesbioinformatics.helpdocsonline.com/article-77" TargetMode="External"/><Relationship Id="rId17" Type="http://schemas.openxmlformats.org/officeDocument/2006/relationships/hyperlink" Target="https://seaphagesbioinformatics.helpdocsonline.com/article-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54" TargetMode="External"/><Relationship Id="rId20" Type="http://schemas.openxmlformats.org/officeDocument/2006/relationships/hyperlink" Target="https://seaphagesbioinformatics.helpdocsonline.com/article-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ages.wustl.edu/starterator/Pham166330Report.pdf" TargetMode="External"/><Relationship Id="rId11" Type="http://schemas.openxmlformats.org/officeDocument/2006/relationships/hyperlink" Target="https://seaphagesbioinformatics.helpdocsonline.com/article-8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csb.org/pdb/explore.do?structureId=6Z6E" TargetMode="External"/><Relationship Id="rId15" Type="http://schemas.openxmlformats.org/officeDocument/2006/relationships/hyperlink" Target="https://seaphagesbioinformatics.helpdocsonline.com/undefin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hages.wustl.edu/starterator/Pham131725Report.pdf" TargetMode="External"/><Relationship Id="rId19" Type="http://schemas.openxmlformats.org/officeDocument/2006/relationships/hyperlink" Target="https://seaphagesbioinformatics.helpdocsonline.com/article-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Structure/cdd/wrpsb.cgi?RID=61HXX0K5016&amp;mode=all" TargetMode="External"/><Relationship Id="rId14" Type="http://schemas.openxmlformats.org/officeDocument/2006/relationships/hyperlink" Target="https://seaphagesbioinformatics.helpdocsonline.com/article-86" TargetMode="External"/><Relationship Id="rId22" Type="http://schemas.openxmlformats.org/officeDocument/2006/relationships/hyperlink" Target="https://seaphagesbioinformatics.helpdocsonline.com/untitled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Johnson</cp:lastModifiedBy>
  <cp:revision>3</cp:revision>
  <dcterms:created xsi:type="dcterms:W3CDTF">2024-06-06T14:33:00Z</dcterms:created>
  <dcterms:modified xsi:type="dcterms:W3CDTF">2024-06-10T16:37:00Z</dcterms:modified>
</cp:coreProperties>
</file>