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348678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7B378B">
        <w:rPr>
          <w:rFonts w:ascii="Arial" w:hAnsi="Arial" w:cs="Arial"/>
          <w:noProof/>
          <w:sz w:val="22"/>
          <w:szCs w:val="22"/>
        </w:rPr>
        <w:t>Tongui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5D7D253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7B378B">
        <w:rPr>
          <w:rFonts w:ascii="Arial" w:hAnsi="Arial" w:cs="Arial"/>
          <w:noProof/>
          <w:sz w:val="22"/>
          <w:szCs w:val="22"/>
        </w:rPr>
        <w:t>Catalina Dávila Aguer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1C7A9686" w:rsidR="002E55CC" w:rsidRPr="007B378B" w:rsidRDefault="002E55CC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7B378B" w:rsidRPr="007B378B">
        <w:rPr>
          <w:rFonts w:ascii="Arial" w:hAnsi="Arial" w:cs="Arial"/>
          <w:noProof/>
          <w:sz w:val="22"/>
          <w:szCs w:val="22"/>
          <w:lang w:val="es-ES"/>
        </w:rPr>
        <w:t>Universidad Ana G. Méndez, Gurabo campus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7525E05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7B378B">
        <w:rPr>
          <w:rFonts w:ascii="Arial" w:hAnsi="Arial" w:cs="Arial"/>
          <w:noProof/>
          <w:sz w:val="22"/>
          <w:szCs w:val="22"/>
        </w:rPr>
        <w:t>davilac2@uagm.edu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B56336F" w14:textId="7AC7E89F" w:rsidR="002C5C14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05BCB210" w14:textId="77777777" w:rsidR="00E544D8" w:rsidRDefault="00E544D8">
      <w:pPr>
        <w:rPr>
          <w:rFonts w:ascii="Arial" w:hAnsi="Arial" w:cs="Arial"/>
          <w:sz w:val="22"/>
          <w:szCs w:val="22"/>
        </w:rPr>
      </w:pPr>
    </w:p>
    <w:p w14:paraId="79705B39" w14:textId="4E128B44" w:rsidR="00E544D8" w:rsidRDefault="00E544D8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544D8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E544D8">
        <w:rPr>
          <w:rFonts w:ascii="Arial" w:hAnsi="Arial" w:cs="Arial"/>
          <w:sz w:val="22"/>
          <w:szCs w:val="22"/>
        </w:rPr>
        <w:t>starterator</w:t>
      </w:r>
      <w:proofErr w:type="spellEnd"/>
      <w:r w:rsidRPr="00E544D8">
        <w:rPr>
          <w:rFonts w:ascii="Arial" w:hAnsi="Arial" w:cs="Arial"/>
          <w:sz w:val="22"/>
          <w:szCs w:val="22"/>
        </w:rPr>
        <w:t xml:space="preserve"> report</w:t>
      </w:r>
      <w:r>
        <w:rPr>
          <w:rFonts w:ascii="Arial" w:hAnsi="Arial" w:cs="Arial"/>
          <w:sz w:val="22"/>
          <w:szCs w:val="22"/>
        </w:rPr>
        <w:t xml:space="preserve"> for gene 1</w:t>
      </w:r>
      <w:r w:rsidRPr="00E544D8">
        <w:rPr>
          <w:rFonts w:ascii="Arial" w:hAnsi="Arial" w:cs="Arial"/>
          <w:sz w:val="22"/>
          <w:szCs w:val="22"/>
        </w:rPr>
        <w:t xml:space="preserve"> is not informative, since Tongui is the only phage having this start.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 reports were also NI for genes </w:t>
      </w:r>
      <w:r w:rsidRPr="00E544D8">
        <w:rPr>
          <w:rFonts w:ascii="Arial" w:hAnsi="Arial" w:cs="Arial"/>
          <w:sz w:val="22"/>
          <w:szCs w:val="22"/>
        </w:rPr>
        <w:t>3, 6, 11, 63, and 83</w:t>
      </w:r>
      <w:r>
        <w:rPr>
          <w:rFonts w:ascii="Arial" w:hAnsi="Arial" w:cs="Arial"/>
          <w:sz w:val="22"/>
          <w:szCs w:val="22"/>
        </w:rPr>
        <w:t>.</w:t>
      </w:r>
    </w:p>
    <w:p w14:paraId="74C2F923" w14:textId="17B5CB15" w:rsidR="008470B8" w:rsidRDefault="00E544D8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11 requires further inspection. Its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 report is not informative, </w:t>
      </w:r>
      <w:r w:rsidRPr="00E544D8">
        <w:rPr>
          <w:rFonts w:ascii="Arial" w:hAnsi="Arial" w:cs="Arial"/>
          <w:sz w:val="22"/>
          <w:szCs w:val="22"/>
        </w:rPr>
        <w:t xml:space="preserve">since </w:t>
      </w:r>
      <w:r>
        <w:rPr>
          <w:rFonts w:ascii="Arial" w:hAnsi="Arial" w:cs="Arial"/>
          <w:sz w:val="22"/>
          <w:szCs w:val="22"/>
        </w:rPr>
        <w:t xml:space="preserve">the </w:t>
      </w:r>
      <w:r w:rsidRPr="00E544D8">
        <w:rPr>
          <w:rFonts w:ascii="Arial" w:hAnsi="Arial" w:cs="Arial"/>
          <w:sz w:val="22"/>
          <w:szCs w:val="22"/>
        </w:rPr>
        <w:t xml:space="preserve">start has only been chosen 28.6% of </w:t>
      </w:r>
      <w:proofErr w:type="gramStart"/>
      <w:r w:rsidRPr="00E544D8">
        <w:rPr>
          <w:rFonts w:ascii="Arial" w:hAnsi="Arial" w:cs="Arial"/>
          <w:sz w:val="22"/>
          <w:szCs w:val="22"/>
        </w:rPr>
        <w:t>time</w:t>
      </w:r>
      <w:proofErr w:type="gramEnd"/>
      <w:r w:rsidRPr="00E544D8">
        <w:rPr>
          <w:rFonts w:ascii="Arial" w:hAnsi="Arial" w:cs="Arial"/>
          <w:sz w:val="22"/>
          <w:szCs w:val="22"/>
        </w:rPr>
        <w:t xml:space="preserve"> when present. Glimmer did not call </w:t>
      </w:r>
      <w:r>
        <w:rPr>
          <w:rFonts w:ascii="Arial" w:hAnsi="Arial" w:cs="Arial"/>
          <w:sz w:val="22"/>
          <w:szCs w:val="22"/>
        </w:rPr>
        <w:t xml:space="preserve">this </w:t>
      </w:r>
      <w:r w:rsidRPr="00E544D8">
        <w:rPr>
          <w:rFonts w:ascii="Arial" w:hAnsi="Arial" w:cs="Arial"/>
          <w:sz w:val="22"/>
          <w:szCs w:val="22"/>
        </w:rPr>
        <w:t xml:space="preserve">gene. There is a large gap </w:t>
      </w:r>
      <w:r>
        <w:rPr>
          <w:rFonts w:ascii="Arial" w:hAnsi="Arial" w:cs="Arial"/>
          <w:sz w:val="22"/>
          <w:szCs w:val="22"/>
        </w:rPr>
        <w:t xml:space="preserve">(129 bp) </w:t>
      </w:r>
      <w:r w:rsidRPr="00E544D8">
        <w:rPr>
          <w:rFonts w:ascii="Arial" w:hAnsi="Arial" w:cs="Arial"/>
          <w:sz w:val="22"/>
          <w:szCs w:val="22"/>
        </w:rPr>
        <w:t>between genes 10 and 11. However, no BLAST hits could be found in this section.</w:t>
      </w:r>
    </w:p>
    <w:p w14:paraId="14F09913" w14:textId="77777777" w:rsidR="00714240" w:rsidRDefault="00E544D8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14240">
        <w:rPr>
          <w:rFonts w:ascii="Arial" w:hAnsi="Arial" w:cs="Arial"/>
          <w:sz w:val="22"/>
          <w:szCs w:val="22"/>
        </w:rPr>
        <w:t>egitimate l</w:t>
      </w:r>
      <w:r>
        <w:rPr>
          <w:rFonts w:ascii="Arial" w:hAnsi="Arial" w:cs="Arial"/>
          <w:sz w:val="22"/>
          <w:szCs w:val="22"/>
        </w:rPr>
        <w:t>arge gaps were found at different location</w:t>
      </w:r>
      <w:r w:rsidR="00714240">
        <w:rPr>
          <w:rFonts w:ascii="Arial" w:hAnsi="Arial" w:cs="Arial"/>
          <w:sz w:val="22"/>
          <w:szCs w:val="22"/>
        </w:rPr>
        <w:t>s with</w:t>
      </w:r>
      <w:r>
        <w:rPr>
          <w:rFonts w:ascii="Arial" w:hAnsi="Arial" w:cs="Arial"/>
          <w:sz w:val="22"/>
          <w:szCs w:val="22"/>
        </w:rPr>
        <w:t>in the genome</w:t>
      </w:r>
      <w:r w:rsidR="007142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(i.e. between genes 10-11, 15-16, 38-39, 42-43, 43-44, 47-48, </w:t>
      </w:r>
      <w:r w:rsidR="00714240">
        <w:rPr>
          <w:rFonts w:ascii="Arial" w:hAnsi="Arial" w:cs="Arial"/>
          <w:sz w:val="22"/>
          <w:szCs w:val="22"/>
        </w:rPr>
        <w:t xml:space="preserve">63-64, 65-66, 74-75). We </w:t>
      </w:r>
      <w:r w:rsidR="00714240">
        <w:rPr>
          <w:rFonts w:ascii="Arial" w:hAnsi="Arial" w:cs="Arial"/>
          <w:sz w:val="22"/>
          <w:szCs w:val="22"/>
        </w:rPr>
        <w:t>researched</w:t>
      </w:r>
      <w:r w:rsidR="00714240">
        <w:rPr>
          <w:rFonts w:ascii="Arial" w:hAnsi="Arial" w:cs="Arial"/>
          <w:sz w:val="22"/>
          <w:szCs w:val="22"/>
        </w:rPr>
        <w:t xml:space="preserve"> all these gaps and did not find blast hits.</w:t>
      </w:r>
    </w:p>
    <w:p w14:paraId="213EE221" w14:textId="56C07B62" w:rsidR="00E544D8" w:rsidRDefault="00714240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20 have been called </w:t>
      </w:r>
      <w:r w:rsidRPr="00714240">
        <w:rPr>
          <w:rFonts w:ascii="Arial" w:hAnsi="Arial" w:cs="Arial"/>
          <w:sz w:val="22"/>
          <w:szCs w:val="22"/>
        </w:rPr>
        <w:t>head-to-tail stopper</w:t>
      </w:r>
      <w:r w:rsidRPr="007142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s</w:t>
      </w:r>
      <w:r w:rsidRPr="00714240">
        <w:rPr>
          <w:rFonts w:ascii="Arial" w:hAnsi="Arial" w:cs="Arial"/>
          <w:sz w:val="22"/>
          <w:szCs w:val="22"/>
        </w:rPr>
        <w:t>imilar phages within the cluster, such as Hager. Although we f</w:t>
      </w:r>
      <w:r>
        <w:rPr>
          <w:rFonts w:ascii="Arial" w:hAnsi="Arial" w:cs="Arial"/>
          <w:sz w:val="22"/>
          <w:szCs w:val="22"/>
        </w:rPr>
        <w:t>ound</w:t>
      </w:r>
      <w:r w:rsidRPr="00714240">
        <w:rPr>
          <w:rFonts w:ascii="Arial" w:hAnsi="Arial" w:cs="Arial"/>
          <w:sz w:val="22"/>
          <w:szCs w:val="22"/>
        </w:rPr>
        <w:t xml:space="preserve"> an HHPRED alignment to SPP1, we didn't assign this function since the HHPRED hit was not to the 5A21 chain E or F in the macromolecular complex.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076ED3" w14:textId="4D7C6AF5" w:rsidR="00714240" w:rsidRDefault="00714240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changed the start in genes 21, 52, and 54,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improve the alignment and have better Z scores and Final scores. We also </w:t>
      </w:r>
      <w:proofErr w:type="gramStart"/>
      <w:r>
        <w:rPr>
          <w:rFonts w:ascii="Arial" w:hAnsi="Arial" w:cs="Arial"/>
          <w:sz w:val="22"/>
          <w:szCs w:val="22"/>
        </w:rPr>
        <w:t>took into account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 reports for these genes.</w:t>
      </w:r>
    </w:p>
    <w:p w14:paraId="1EBEF74C" w14:textId="1C3F26B2" w:rsidR="00714240" w:rsidRDefault="00714240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4240">
        <w:rPr>
          <w:rFonts w:ascii="Arial" w:hAnsi="Arial" w:cs="Arial"/>
          <w:sz w:val="22"/>
          <w:szCs w:val="22"/>
        </w:rPr>
        <w:t>We identified a programmed translational frameshift in the two tail assembly chaperone genes</w:t>
      </w:r>
      <w:r>
        <w:rPr>
          <w:rFonts w:ascii="Arial" w:hAnsi="Arial" w:cs="Arial"/>
          <w:sz w:val="22"/>
          <w:szCs w:val="22"/>
        </w:rPr>
        <w:t xml:space="preserve"> (27 and 28)</w:t>
      </w:r>
      <w:r w:rsidRPr="00714240">
        <w:rPr>
          <w:rFonts w:ascii="Arial" w:hAnsi="Arial" w:cs="Arial"/>
          <w:sz w:val="22"/>
          <w:szCs w:val="22"/>
        </w:rPr>
        <w:t xml:space="preserve">. This is a +1 frameshift with the slippery sequence GGGGAAG, which changed GE to GK. </w:t>
      </w:r>
      <w:r>
        <w:rPr>
          <w:rFonts w:ascii="Arial" w:hAnsi="Arial" w:cs="Arial"/>
          <w:sz w:val="22"/>
          <w:szCs w:val="22"/>
        </w:rPr>
        <w:t xml:space="preserve">Specifically, the four G was the nucleotide skipped. </w:t>
      </w:r>
      <w:r w:rsidRPr="00714240">
        <w:rPr>
          <w:rFonts w:ascii="Arial" w:hAnsi="Arial" w:cs="Arial"/>
          <w:sz w:val="22"/>
          <w:szCs w:val="22"/>
        </w:rPr>
        <w:t>The same is observed in other phages of cluster EF, such as Rie18</w:t>
      </w:r>
      <w:r>
        <w:rPr>
          <w:rFonts w:ascii="Arial" w:hAnsi="Arial" w:cs="Arial"/>
          <w:sz w:val="22"/>
          <w:szCs w:val="22"/>
        </w:rPr>
        <w:t>.</w:t>
      </w:r>
    </w:p>
    <w:p w14:paraId="7A9B8635" w14:textId="6AB1AD34" w:rsidR="00714240" w:rsidRDefault="00714240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4240">
        <w:rPr>
          <w:rFonts w:ascii="Arial" w:hAnsi="Arial" w:cs="Arial"/>
          <w:sz w:val="22"/>
          <w:szCs w:val="22"/>
        </w:rPr>
        <w:t xml:space="preserve">Although DNA Master and PECAAN identified gene </w:t>
      </w:r>
      <w:r>
        <w:rPr>
          <w:rFonts w:ascii="Arial" w:hAnsi="Arial" w:cs="Arial"/>
          <w:sz w:val="22"/>
          <w:szCs w:val="22"/>
        </w:rPr>
        <w:t xml:space="preserve">34 </w:t>
      </w:r>
      <w:r w:rsidRPr="00714240">
        <w:rPr>
          <w:rFonts w:ascii="Arial" w:hAnsi="Arial" w:cs="Arial"/>
          <w:sz w:val="22"/>
          <w:szCs w:val="22"/>
        </w:rPr>
        <w:t xml:space="preserve">as Lysin A, we did not add the domain and just call it Lysin, since we only found one gene </w:t>
      </w:r>
      <w:r>
        <w:rPr>
          <w:rFonts w:ascii="Arial" w:hAnsi="Arial" w:cs="Arial"/>
          <w:sz w:val="22"/>
          <w:szCs w:val="22"/>
        </w:rPr>
        <w:t xml:space="preserve">in the entire genome </w:t>
      </w:r>
      <w:r w:rsidRPr="00714240">
        <w:rPr>
          <w:rFonts w:ascii="Arial" w:hAnsi="Arial" w:cs="Arial"/>
          <w:sz w:val="22"/>
          <w:szCs w:val="22"/>
        </w:rPr>
        <w:t>to call a lysin.</w:t>
      </w:r>
    </w:p>
    <w:p w14:paraId="0A9899D0" w14:textId="5366615D" w:rsidR="006679C9" w:rsidRDefault="006679C9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9C9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identified more than one transmembrane domain in genes 35, 36, and 65 </w:t>
      </w:r>
      <w:r w:rsidRPr="006679C9">
        <w:rPr>
          <w:rFonts w:ascii="Arial" w:hAnsi="Arial" w:cs="Arial"/>
          <w:sz w:val="22"/>
          <w:szCs w:val="22"/>
        </w:rPr>
        <w:t xml:space="preserve">when Deep </w:t>
      </w:r>
      <w:proofErr w:type="spellStart"/>
      <w:r w:rsidRPr="006679C9">
        <w:rPr>
          <w:rFonts w:ascii="Arial" w:hAnsi="Arial" w:cs="Arial"/>
          <w:sz w:val="22"/>
          <w:szCs w:val="22"/>
        </w:rPr>
        <w:t>TmHHm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was </w:t>
      </w:r>
      <w:r w:rsidRPr="006679C9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but </w:t>
      </w:r>
      <w:r w:rsidRPr="006679C9">
        <w:rPr>
          <w:rFonts w:ascii="Arial" w:hAnsi="Arial" w:cs="Arial"/>
          <w:sz w:val="22"/>
          <w:szCs w:val="22"/>
        </w:rPr>
        <w:t>did not call</w:t>
      </w:r>
      <w:r>
        <w:rPr>
          <w:rFonts w:ascii="Arial" w:hAnsi="Arial" w:cs="Arial"/>
          <w:sz w:val="22"/>
          <w:szCs w:val="22"/>
        </w:rPr>
        <w:t xml:space="preserve"> them </w:t>
      </w:r>
      <w:r w:rsidRPr="006679C9">
        <w:rPr>
          <w:rFonts w:ascii="Arial" w:hAnsi="Arial" w:cs="Arial"/>
          <w:sz w:val="22"/>
          <w:szCs w:val="22"/>
        </w:rPr>
        <w:t>membrane protein</w:t>
      </w:r>
      <w:r>
        <w:rPr>
          <w:rFonts w:ascii="Arial" w:hAnsi="Arial" w:cs="Arial"/>
          <w:sz w:val="22"/>
          <w:szCs w:val="22"/>
        </w:rPr>
        <w:t>s</w:t>
      </w:r>
      <w:r w:rsidRPr="006679C9">
        <w:rPr>
          <w:rFonts w:ascii="Arial" w:hAnsi="Arial" w:cs="Arial"/>
          <w:sz w:val="22"/>
          <w:szCs w:val="22"/>
        </w:rPr>
        <w:t xml:space="preserve">. Our </w:t>
      </w:r>
      <w:r w:rsidRPr="006679C9">
        <w:rPr>
          <w:rFonts w:ascii="Arial" w:hAnsi="Arial" w:cs="Arial"/>
          <w:sz w:val="22"/>
          <w:szCs w:val="22"/>
        </w:rPr>
        <w:t>decision</w:t>
      </w:r>
      <w:r w:rsidRPr="006679C9">
        <w:rPr>
          <w:rFonts w:ascii="Arial" w:hAnsi="Arial" w:cs="Arial"/>
          <w:sz w:val="22"/>
          <w:szCs w:val="22"/>
        </w:rPr>
        <w:t xml:space="preserve"> was based on </w:t>
      </w:r>
      <w:r w:rsidRPr="006679C9">
        <w:rPr>
          <w:rFonts w:ascii="Arial" w:hAnsi="Arial" w:cs="Arial"/>
          <w:sz w:val="22"/>
          <w:szCs w:val="22"/>
        </w:rPr>
        <w:t>comparison</w:t>
      </w:r>
      <w:r w:rsidRPr="006679C9">
        <w:rPr>
          <w:rFonts w:ascii="Arial" w:hAnsi="Arial" w:cs="Arial"/>
          <w:sz w:val="22"/>
          <w:szCs w:val="22"/>
        </w:rPr>
        <w:t xml:space="preserve"> with all the </w:t>
      </w:r>
      <w:proofErr w:type="gramStart"/>
      <w:r w:rsidRPr="006679C9">
        <w:rPr>
          <w:rFonts w:ascii="Arial" w:hAnsi="Arial" w:cs="Arial"/>
          <w:sz w:val="22"/>
          <w:szCs w:val="22"/>
        </w:rPr>
        <w:t>phages</w:t>
      </w:r>
      <w:proofErr w:type="gramEnd"/>
      <w:r w:rsidRPr="006679C9">
        <w:rPr>
          <w:rFonts w:ascii="Arial" w:hAnsi="Arial" w:cs="Arial"/>
          <w:sz w:val="22"/>
          <w:szCs w:val="22"/>
        </w:rPr>
        <w:t xml:space="preserve"> from the cluster.</w:t>
      </w:r>
      <w:r w:rsidRPr="00667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6679C9">
        <w:rPr>
          <w:rFonts w:ascii="Arial" w:hAnsi="Arial" w:cs="Arial"/>
          <w:sz w:val="22"/>
          <w:szCs w:val="22"/>
        </w:rPr>
        <w:t xml:space="preserve">mages </w:t>
      </w:r>
      <w:r>
        <w:rPr>
          <w:rFonts w:ascii="Arial" w:hAnsi="Arial" w:cs="Arial"/>
          <w:sz w:val="22"/>
          <w:szCs w:val="22"/>
        </w:rPr>
        <w:t xml:space="preserve">form the </w:t>
      </w:r>
      <w:proofErr w:type="spellStart"/>
      <w:r>
        <w:rPr>
          <w:rFonts w:ascii="Arial" w:hAnsi="Arial" w:cs="Arial"/>
          <w:sz w:val="22"/>
          <w:szCs w:val="22"/>
        </w:rPr>
        <w:t>TmHHm</w:t>
      </w:r>
      <w:proofErr w:type="spellEnd"/>
      <w:r>
        <w:rPr>
          <w:rFonts w:ascii="Arial" w:hAnsi="Arial" w:cs="Arial"/>
          <w:sz w:val="22"/>
          <w:szCs w:val="22"/>
        </w:rPr>
        <w:t xml:space="preserve"> results were included </w:t>
      </w:r>
      <w:r w:rsidRPr="006679C9">
        <w:rPr>
          <w:rFonts w:ascii="Arial" w:hAnsi="Arial" w:cs="Arial"/>
          <w:sz w:val="22"/>
          <w:szCs w:val="22"/>
        </w:rPr>
        <w:t xml:space="preserve">in the spreadsheet named </w:t>
      </w:r>
      <w:proofErr w:type="spellStart"/>
      <w:r w:rsidRPr="006679C9">
        <w:rPr>
          <w:rFonts w:ascii="Arial" w:hAnsi="Arial" w:cs="Arial"/>
          <w:sz w:val="22"/>
          <w:szCs w:val="22"/>
        </w:rPr>
        <w:t>Tongui_MemProt_Supporting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info</w:t>
      </w:r>
      <w:r>
        <w:rPr>
          <w:rFonts w:ascii="Arial" w:hAnsi="Arial" w:cs="Arial"/>
          <w:sz w:val="22"/>
          <w:szCs w:val="22"/>
        </w:rPr>
        <w:t>.</w:t>
      </w:r>
    </w:p>
    <w:p w14:paraId="0DEAE765" w14:textId="3293EDC9" w:rsidR="006679C9" w:rsidRDefault="006679C9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9C9">
        <w:rPr>
          <w:rFonts w:ascii="Arial" w:hAnsi="Arial" w:cs="Arial"/>
          <w:sz w:val="22"/>
          <w:szCs w:val="22"/>
        </w:rPr>
        <w:t xml:space="preserve">We assigned the function </w:t>
      </w:r>
      <w:proofErr w:type="spellStart"/>
      <w:r w:rsidRPr="006679C9">
        <w:rPr>
          <w:rFonts w:ascii="Arial" w:hAnsi="Arial" w:cs="Arial"/>
          <w:sz w:val="22"/>
          <w:szCs w:val="22"/>
        </w:rPr>
        <w:t>holin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gene 37, </w:t>
      </w:r>
      <w:r w:rsidRPr="006679C9">
        <w:rPr>
          <w:rFonts w:ascii="Arial" w:hAnsi="Arial" w:cs="Arial"/>
          <w:sz w:val="22"/>
          <w:szCs w:val="22"/>
        </w:rPr>
        <w:t xml:space="preserve">based on the </w:t>
      </w:r>
      <w:proofErr w:type="spellStart"/>
      <w:r w:rsidRPr="006679C9">
        <w:rPr>
          <w:rFonts w:ascii="Arial" w:hAnsi="Arial" w:cs="Arial"/>
          <w:sz w:val="22"/>
          <w:szCs w:val="22"/>
        </w:rPr>
        <w:t>TmHHm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and HHPred results. We found four transmembrane domains when Deep </w:t>
      </w:r>
      <w:proofErr w:type="spellStart"/>
      <w:r w:rsidRPr="006679C9">
        <w:rPr>
          <w:rFonts w:ascii="Arial" w:hAnsi="Arial" w:cs="Arial"/>
          <w:sz w:val="22"/>
          <w:szCs w:val="22"/>
        </w:rPr>
        <w:t>TmHHm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was run</w:t>
      </w:r>
      <w:r>
        <w:rPr>
          <w:rFonts w:ascii="Arial" w:hAnsi="Arial" w:cs="Arial"/>
          <w:sz w:val="22"/>
          <w:szCs w:val="22"/>
        </w:rPr>
        <w:t xml:space="preserve"> and a </w:t>
      </w:r>
      <w:proofErr w:type="spellStart"/>
      <w:r w:rsidRPr="006679C9">
        <w:rPr>
          <w:rFonts w:ascii="Arial" w:hAnsi="Arial" w:cs="Arial"/>
          <w:sz w:val="22"/>
          <w:szCs w:val="22"/>
        </w:rPr>
        <w:t>PFam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79C9">
        <w:rPr>
          <w:rFonts w:ascii="Arial" w:hAnsi="Arial" w:cs="Arial"/>
          <w:sz w:val="22"/>
          <w:szCs w:val="22"/>
        </w:rPr>
        <w:t>hit to</w:t>
      </w:r>
      <w:proofErr w:type="gramEnd"/>
      <w:r w:rsidRPr="006679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679C9">
        <w:rPr>
          <w:rFonts w:ascii="Arial" w:hAnsi="Arial" w:cs="Arial"/>
          <w:sz w:val="22"/>
          <w:szCs w:val="22"/>
        </w:rPr>
        <w:t>holin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in HHPred, with a probability of 86.3%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</w:t>
      </w:r>
      <w:r w:rsidRPr="006679C9">
        <w:rPr>
          <w:rFonts w:ascii="Arial" w:hAnsi="Arial" w:cs="Arial"/>
          <w:sz w:val="22"/>
          <w:szCs w:val="22"/>
        </w:rPr>
        <w:t xml:space="preserve">mages </w:t>
      </w:r>
      <w:r>
        <w:rPr>
          <w:rFonts w:ascii="Arial" w:hAnsi="Arial" w:cs="Arial"/>
          <w:sz w:val="22"/>
          <w:szCs w:val="22"/>
        </w:rPr>
        <w:t xml:space="preserve">form the </w:t>
      </w:r>
      <w:proofErr w:type="spellStart"/>
      <w:r>
        <w:rPr>
          <w:rFonts w:ascii="Arial" w:hAnsi="Arial" w:cs="Arial"/>
          <w:sz w:val="22"/>
          <w:szCs w:val="22"/>
        </w:rPr>
        <w:t>TmHHm</w:t>
      </w:r>
      <w:proofErr w:type="spellEnd"/>
      <w:r>
        <w:rPr>
          <w:rFonts w:ascii="Arial" w:hAnsi="Arial" w:cs="Arial"/>
          <w:sz w:val="22"/>
          <w:szCs w:val="22"/>
        </w:rPr>
        <w:t xml:space="preserve"> results were included </w:t>
      </w:r>
      <w:r w:rsidRPr="006679C9">
        <w:rPr>
          <w:rFonts w:ascii="Arial" w:hAnsi="Arial" w:cs="Arial"/>
          <w:sz w:val="22"/>
          <w:szCs w:val="22"/>
        </w:rPr>
        <w:t xml:space="preserve">in the spreadsheet named </w:t>
      </w:r>
      <w:proofErr w:type="spellStart"/>
      <w:r w:rsidRPr="006679C9">
        <w:rPr>
          <w:rFonts w:ascii="Arial" w:hAnsi="Arial" w:cs="Arial"/>
          <w:sz w:val="22"/>
          <w:szCs w:val="22"/>
        </w:rPr>
        <w:t>Tongui_MemProt_Supporting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info</w:t>
      </w:r>
      <w:r>
        <w:rPr>
          <w:rFonts w:ascii="Arial" w:hAnsi="Arial" w:cs="Arial"/>
          <w:sz w:val="22"/>
          <w:szCs w:val="22"/>
        </w:rPr>
        <w:t>.</w:t>
      </w:r>
    </w:p>
    <w:p w14:paraId="1A926CC4" w14:textId="62247DA6" w:rsidR="006679C9" w:rsidRDefault="006679C9" w:rsidP="00E544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66 </w:t>
      </w:r>
      <w:r w:rsidRPr="006679C9">
        <w:rPr>
          <w:rFonts w:ascii="Arial" w:hAnsi="Arial" w:cs="Arial"/>
          <w:sz w:val="22"/>
          <w:szCs w:val="22"/>
        </w:rPr>
        <w:t xml:space="preserve">is an </w:t>
      </w:r>
      <w:proofErr w:type="spellStart"/>
      <w:r w:rsidRPr="006679C9">
        <w:rPr>
          <w:rFonts w:ascii="Arial" w:hAnsi="Arial" w:cs="Arial"/>
          <w:sz w:val="22"/>
          <w:szCs w:val="22"/>
        </w:rPr>
        <w:t>Orpham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, no </w:t>
      </w:r>
      <w:proofErr w:type="spellStart"/>
      <w:r w:rsidRPr="006679C9">
        <w:rPr>
          <w:rFonts w:ascii="Arial" w:hAnsi="Arial" w:cs="Arial"/>
          <w:sz w:val="22"/>
          <w:szCs w:val="22"/>
        </w:rPr>
        <w:t>Starterator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report available. </w:t>
      </w:r>
      <w:proofErr w:type="spellStart"/>
      <w:r>
        <w:rPr>
          <w:rFonts w:ascii="Arial" w:hAnsi="Arial" w:cs="Arial"/>
          <w:sz w:val="22"/>
          <w:szCs w:val="22"/>
        </w:rPr>
        <w:t>Genemark</w:t>
      </w:r>
      <w:proofErr w:type="spellEnd"/>
      <w:r>
        <w:rPr>
          <w:rFonts w:ascii="Arial" w:hAnsi="Arial" w:cs="Arial"/>
          <w:sz w:val="22"/>
          <w:szCs w:val="22"/>
        </w:rPr>
        <w:t xml:space="preserve"> shows coding </w:t>
      </w:r>
      <w:proofErr w:type="gramStart"/>
      <w:r>
        <w:rPr>
          <w:rFonts w:ascii="Arial" w:hAnsi="Arial" w:cs="Arial"/>
          <w:sz w:val="22"/>
          <w:szCs w:val="22"/>
        </w:rPr>
        <w:t>potential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679C9">
        <w:rPr>
          <w:rFonts w:ascii="Arial" w:hAnsi="Arial" w:cs="Arial"/>
          <w:sz w:val="22"/>
          <w:szCs w:val="22"/>
        </w:rPr>
        <w:t>but it doesn't have BLAST hits</w:t>
      </w:r>
      <w:r>
        <w:rPr>
          <w:rFonts w:ascii="Arial" w:hAnsi="Arial" w:cs="Arial"/>
          <w:sz w:val="22"/>
          <w:szCs w:val="22"/>
        </w:rPr>
        <w:t>.</w:t>
      </w:r>
    </w:p>
    <w:p w14:paraId="53633583" w14:textId="77777777" w:rsidR="006679C9" w:rsidRDefault="006679C9" w:rsidP="006679C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9C9">
        <w:rPr>
          <w:rFonts w:ascii="Arial" w:hAnsi="Arial" w:cs="Arial"/>
          <w:sz w:val="22"/>
          <w:szCs w:val="22"/>
        </w:rPr>
        <w:t xml:space="preserve">After investigating a large gap after gene 78, we </w:t>
      </w:r>
      <w:proofErr w:type="gramStart"/>
      <w:r w:rsidRPr="006679C9">
        <w:rPr>
          <w:rFonts w:ascii="Arial" w:hAnsi="Arial" w:cs="Arial"/>
          <w:sz w:val="22"/>
          <w:szCs w:val="22"/>
        </w:rPr>
        <w:t>decide</w:t>
      </w:r>
      <w:proofErr w:type="gramEnd"/>
      <w:r w:rsidRPr="006679C9">
        <w:rPr>
          <w:rFonts w:ascii="Arial" w:hAnsi="Arial" w:cs="Arial"/>
          <w:sz w:val="22"/>
          <w:szCs w:val="22"/>
        </w:rPr>
        <w:t xml:space="preserve"> to add gene 79, based on results from BLAST. This gene was not </w:t>
      </w:r>
      <w:proofErr w:type="gramStart"/>
      <w:r w:rsidRPr="006679C9">
        <w:rPr>
          <w:rFonts w:ascii="Arial" w:hAnsi="Arial" w:cs="Arial"/>
          <w:sz w:val="22"/>
          <w:szCs w:val="22"/>
        </w:rPr>
        <w:t>called by</w:t>
      </w:r>
      <w:proofErr w:type="gramEnd"/>
      <w:r w:rsidRPr="006679C9">
        <w:rPr>
          <w:rFonts w:ascii="Arial" w:hAnsi="Arial" w:cs="Arial"/>
          <w:sz w:val="22"/>
          <w:szCs w:val="22"/>
        </w:rPr>
        <w:t xml:space="preserve"> Glimmer or </w:t>
      </w:r>
      <w:proofErr w:type="spellStart"/>
      <w:r w:rsidRPr="006679C9">
        <w:rPr>
          <w:rFonts w:ascii="Arial" w:hAnsi="Arial" w:cs="Arial"/>
          <w:sz w:val="22"/>
          <w:szCs w:val="22"/>
        </w:rPr>
        <w:t>GeneMark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. </w:t>
      </w:r>
    </w:p>
    <w:p w14:paraId="0881D20E" w14:textId="5E7F4411" w:rsidR="00130129" w:rsidRPr="006679C9" w:rsidRDefault="00130129" w:rsidP="006679C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9C9">
        <w:rPr>
          <w:rFonts w:ascii="Arial" w:hAnsi="Arial" w:cs="Arial"/>
          <w:sz w:val="22"/>
          <w:szCs w:val="22"/>
        </w:rPr>
        <w:t xml:space="preserve">tRNAs and </w:t>
      </w:r>
      <w:proofErr w:type="spellStart"/>
      <w:r w:rsidRPr="006679C9">
        <w:rPr>
          <w:rFonts w:ascii="Arial" w:hAnsi="Arial" w:cs="Arial"/>
          <w:sz w:val="22"/>
          <w:szCs w:val="22"/>
        </w:rPr>
        <w:t>tmRNAs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were not detected in </w:t>
      </w:r>
      <w:proofErr w:type="spellStart"/>
      <w:r w:rsidRPr="006679C9">
        <w:rPr>
          <w:rFonts w:ascii="Arial" w:hAnsi="Arial" w:cs="Arial"/>
          <w:sz w:val="22"/>
          <w:szCs w:val="22"/>
        </w:rPr>
        <w:t>Tongui’s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genome</w:t>
      </w:r>
    </w:p>
    <w:p w14:paraId="79C5654F" w14:textId="77777777" w:rsidR="00130129" w:rsidRDefault="00130129">
      <w:pPr>
        <w:rPr>
          <w:rFonts w:ascii="Arial" w:hAnsi="Arial" w:cs="Arial"/>
          <w:sz w:val="22"/>
          <w:szCs w:val="22"/>
        </w:rPr>
      </w:pPr>
    </w:p>
    <w:p w14:paraId="5272DE19" w14:textId="77777777" w:rsidR="00130129" w:rsidRPr="008470B8" w:rsidRDefault="00130129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9B255AB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7B378B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096013E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3019D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3782774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A73C36B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85BB2D7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2B7ACFB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97231E5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A3C24D6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39E7486A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953E1A5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4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51AC182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2722A1D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130129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567B00F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89BC9CD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B400E67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A714109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B19640F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5F300000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8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07C2F07B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640A5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5D98"/>
    <w:multiLevelType w:val="hybridMultilevel"/>
    <w:tmpl w:val="1658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5379">
    <w:abstractNumId w:val="0"/>
  </w:num>
  <w:num w:numId="2" w16cid:durableId="1693920346">
    <w:abstractNumId w:val="2"/>
  </w:num>
  <w:num w:numId="3" w16cid:durableId="203168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30129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3019D"/>
    <w:rsid w:val="002640A5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679C9"/>
    <w:rsid w:val="006B64CE"/>
    <w:rsid w:val="006C420E"/>
    <w:rsid w:val="006E6A4F"/>
    <w:rsid w:val="00706C07"/>
    <w:rsid w:val="007110EC"/>
    <w:rsid w:val="00714240"/>
    <w:rsid w:val="00742420"/>
    <w:rsid w:val="00752361"/>
    <w:rsid w:val="007A2567"/>
    <w:rsid w:val="007B378B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2DB2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544D8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Catalina  Davila Aguer</cp:lastModifiedBy>
  <cp:revision>2</cp:revision>
  <dcterms:created xsi:type="dcterms:W3CDTF">2025-04-30T18:02:00Z</dcterms:created>
  <dcterms:modified xsi:type="dcterms:W3CDTF">2025-04-30T18:02:00Z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623a7f-4aec-4980-abf7-42194908fdf7_Enabled">
    <vt:lpwstr>true</vt:lpwstr>
  </property>
  <property fmtid="{D5CDD505-2E9C-101B-9397-08002B2CF9AE}" pid="3" name="MSIP_Label_e8623a7f-4aec-4980-abf7-42194908fdf7_SetDate">
    <vt:lpwstr>2025-04-30T01:44:21Z</vt:lpwstr>
  </property>
  <property fmtid="{D5CDD505-2E9C-101B-9397-08002B2CF9AE}" pid="4" name="MSIP_Label_e8623a7f-4aec-4980-abf7-42194908fdf7_Method">
    <vt:lpwstr>Privileged</vt:lpwstr>
  </property>
  <property fmtid="{D5CDD505-2E9C-101B-9397-08002B2CF9AE}" pid="5" name="MSIP_Label_e8623a7f-4aec-4980-abf7-42194908fdf7_Name">
    <vt:lpwstr>e8623a7f-4aec-4980-abf7-42194908fdf7</vt:lpwstr>
  </property>
  <property fmtid="{D5CDD505-2E9C-101B-9397-08002B2CF9AE}" pid="6" name="MSIP_Label_e8623a7f-4aec-4980-abf7-42194908fdf7_SiteId">
    <vt:lpwstr>c82f2d55-67d0-4a4a-8820-2f84a18c1cdd</vt:lpwstr>
  </property>
  <property fmtid="{D5CDD505-2E9C-101B-9397-08002B2CF9AE}" pid="7" name="MSIP_Label_e8623a7f-4aec-4980-abf7-42194908fdf7_ActionId">
    <vt:lpwstr>565574ac-6596-4b0a-ab7a-290821e81039</vt:lpwstr>
  </property>
  <property fmtid="{D5CDD505-2E9C-101B-9397-08002B2CF9AE}" pid="8" name="MSIP_Label_e8623a7f-4aec-4980-abf7-42194908fdf7_ContentBits">
    <vt:lpwstr>0</vt:lpwstr>
  </property>
  <property fmtid="{D5CDD505-2E9C-101B-9397-08002B2CF9AE}" pid="9" name="MSIP_Label_e8623a7f-4aec-4980-abf7-42194908fdf7_Tag">
    <vt:lpwstr>10, 0, 1, 1</vt:lpwstr>
  </property>
</Properties>
</file>