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E36F29" w14:textId="77777777" w:rsidR="00A01746" w:rsidRDefault="00F27126">
      <w:pPr>
        <w:jc w:val="center"/>
        <w:rPr>
          <w:rFonts w:ascii="Arial" w:eastAsia="Arial" w:hAnsi="Arial" w:cs="Arial"/>
          <w:b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</w:rPr>
        <w:t>Student Gene Annotation Worksheet</w:t>
      </w:r>
    </w:p>
    <w:p w14:paraId="682C340F" w14:textId="77777777" w:rsidR="00A01746" w:rsidRDefault="00A01746">
      <w:pPr>
        <w:jc w:val="center"/>
        <w:rPr>
          <w:b/>
          <w:i/>
          <w:sz w:val="48"/>
          <w:szCs w:val="48"/>
        </w:rPr>
      </w:pPr>
    </w:p>
    <w:tbl>
      <w:tblPr>
        <w:tblStyle w:val="a7"/>
        <w:tblW w:w="910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65"/>
        <w:gridCol w:w="4140"/>
      </w:tblGrid>
      <w:tr w:rsidR="00A01746" w14:paraId="6B50B8C7" w14:textId="77777777">
        <w:trPr>
          <w:trHeight w:val="465"/>
          <w:jc w:val="center"/>
        </w:trPr>
        <w:tc>
          <w:tcPr>
            <w:tcW w:w="9105" w:type="dxa"/>
            <w:gridSpan w:val="2"/>
            <w:vAlign w:val="center"/>
          </w:tcPr>
          <w:p w14:paraId="02D61E30" w14:textId="77777777" w:rsidR="00A01746" w:rsidRDefault="00F2712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Basic Phage Information</w:t>
            </w:r>
          </w:p>
        </w:tc>
      </w:tr>
      <w:tr w:rsidR="00A01746" w14:paraId="29778945" w14:textId="77777777">
        <w:trPr>
          <w:trHeight w:val="510"/>
          <w:jc w:val="center"/>
        </w:trPr>
        <w:tc>
          <w:tcPr>
            <w:tcW w:w="4965" w:type="dxa"/>
            <w:vAlign w:val="center"/>
          </w:tcPr>
          <w:p w14:paraId="12CDA3FB" w14:textId="77777777" w:rsidR="00A01746" w:rsidRDefault="00F2712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Phage Name</w:t>
            </w:r>
          </w:p>
        </w:tc>
        <w:tc>
          <w:tcPr>
            <w:tcW w:w="4140" w:type="dxa"/>
          </w:tcPr>
          <w:p w14:paraId="76189E23" w14:textId="77777777" w:rsidR="00A01746" w:rsidRDefault="00F2712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Wardwill</w:t>
            </w:r>
          </w:p>
        </w:tc>
      </w:tr>
      <w:tr w:rsidR="00A01746" w14:paraId="2B994527" w14:textId="77777777">
        <w:trPr>
          <w:trHeight w:val="510"/>
          <w:jc w:val="center"/>
        </w:trPr>
        <w:tc>
          <w:tcPr>
            <w:tcW w:w="4965" w:type="dxa"/>
            <w:shd w:val="clear" w:color="auto" w:fill="D9D9D9"/>
            <w:vAlign w:val="center"/>
          </w:tcPr>
          <w:p w14:paraId="69D9ECE9" w14:textId="77777777" w:rsidR="00A01746" w:rsidRDefault="00F2712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Gene #</w:t>
            </w:r>
          </w:p>
        </w:tc>
        <w:tc>
          <w:tcPr>
            <w:tcW w:w="4140" w:type="dxa"/>
            <w:shd w:val="clear" w:color="auto" w:fill="D9D9D9"/>
          </w:tcPr>
          <w:p w14:paraId="6862A678" w14:textId="77777777" w:rsidR="00A01746" w:rsidRDefault="00F2712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20</w:t>
            </w:r>
          </w:p>
        </w:tc>
      </w:tr>
      <w:tr w:rsidR="00A01746" w14:paraId="087BA004" w14:textId="77777777">
        <w:trPr>
          <w:trHeight w:val="540"/>
          <w:jc w:val="center"/>
        </w:trPr>
        <w:tc>
          <w:tcPr>
            <w:tcW w:w="4965" w:type="dxa"/>
            <w:vAlign w:val="center"/>
          </w:tcPr>
          <w:p w14:paraId="31FEB0CD" w14:textId="77777777" w:rsidR="00A01746" w:rsidRDefault="00F2712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Stop Coordinate</w:t>
            </w:r>
          </w:p>
        </w:tc>
        <w:tc>
          <w:tcPr>
            <w:tcW w:w="4140" w:type="dxa"/>
          </w:tcPr>
          <w:p w14:paraId="12D174D4" w14:textId="77777777" w:rsidR="00A01746" w:rsidRDefault="00F2712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12482bp</w:t>
            </w:r>
          </w:p>
        </w:tc>
      </w:tr>
      <w:tr w:rsidR="00A01746" w14:paraId="11B67398" w14:textId="77777777">
        <w:trPr>
          <w:trHeight w:val="480"/>
          <w:jc w:val="center"/>
        </w:trPr>
        <w:tc>
          <w:tcPr>
            <w:tcW w:w="4965" w:type="dxa"/>
            <w:vAlign w:val="center"/>
          </w:tcPr>
          <w:p w14:paraId="09B6795F" w14:textId="77777777" w:rsidR="00A01746" w:rsidRDefault="00F2712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Direction (For/Rev)</w:t>
            </w:r>
          </w:p>
        </w:tc>
        <w:tc>
          <w:tcPr>
            <w:tcW w:w="4140" w:type="dxa"/>
          </w:tcPr>
          <w:p w14:paraId="385AE2AA" w14:textId="77777777" w:rsidR="00A01746" w:rsidRDefault="00F2712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For</w:t>
            </w:r>
          </w:p>
        </w:tc>
      </w:tr>
      <w:tr w:rsidR="00A01746" w14:paraId="3D50F7CF" w14:textId="77777777">
        <w:trPr>
          <w:trHeight w:val="585"/>
          <w:jc w:val="center"/>
        </w:trPr>
        <w:tc>
          <w:tcPr>
            <w:tcW w:w="4965" w:type="dxa"/>
            <w:vAlign w:val="center"/>
          </w:tcPr>
          <w:p w14:paraId="1F7D4DE9" w14:textId="77777777" w:rsidR="00A01746" w:rsidRDefault="00F2712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Gap (Overlap) with Previous Gene</w:t>
            </w:r>
          </w:p>
        </w:tc>
        <w:tc>
          <w:tcPr>
            <w:tcW w:w="4140" w:type="dxa"/>
          </w:tcPr>
          <w:p w14:paraId="2522A642" w14:textId="77777777" w:rsidR="00A01746" w:rsidRDefault="00F2712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Gap 21bp</w:t>
            </w:r>
          </w:p>
        </w:tc>
      </w:tr>
      <w:tr w:rsidR="00A01746" w14:paraId="72A9188A" w14:textId="77777777">
        <w:trPr>
          <w:trHeight w:val="510"/>
          <w:jc w:val="center"/>
        </w:trPr>
        <w:tc>
          <w:tcPr>
            <w:tcW w:w="4965" w:type="dxa"/>
            <w:vAlign w:val="center"/>
          </w:tcPr>
          <w:p w14:paraId="663FA520" w14:textId="77777777" w:rsidR="00A01746" w:rsidRDefault="00F2712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Selected Start Coordinate</w:t>
            </w:r>
          </w:p>
        </w:tc>
        <w:tc>
          <w:tcPr>
            <w:tcW w:w="4140" w:type="dxa"/>
          </w:tcPr>
          <w:p w14:paraId="32AEB02A" w14:textId="77777777" w:rsidR="00A01746" w:rsidRDefault="00F2712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10041bp</w:t>
            </w:r>
          </w:p>
        </w:tc>
      </w:tr>
      <w:tr w:rsidR="00A01746" w14:paraId="5347966A" w14:textId="77777777">
        <w:trPr>
          <w:trHeight w:val="465"/>
          <w:jc w:val="center"/>
        </w:trPr>
        <w:tc>
          <w:tcPr>
            <w:tcW w:w="4965" w:type="dxa"/>
            <w:vAlign w:val="center"/>
          </w:tcPr>
          <w:p w14:paraId="5C1F6BCE" w14:textId="77777777" w:rsidR="00A01746" w:rsidRDefault="00F2712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Selected Function</w:t>
            </w:r>
          </w:p>
        </w:tc>
        <w:tc>
          <w:tcPr>
            <w:tcW w:w="4140" w:type="dxa"/>
          </w:tcPr>
          <w:p w14:paraId="3C779979" w14:textId="77777777" w:rsidR="00A01746" w:rsidRDefault="00F271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eastAsia="Arial" w:hAnsi="Arial" w:cs="Arial"/>
                <w:b/>
              </w:rPr>
            </w:pPr>
            <w:bookmarkStart w:id="0" w:name="_heading=h.eyg9hu715sd1" w:colFirst="0" w:colLast="0"/>
            <w:bookmarkEnd w:id="0"/>
            <w:r>
              <w:rPr>
                <w:rFonts w:ascii="Arial" w:eastAsia="Arial" w:hAnsi="Arial" w:cs="Arial"/>
                <w:b/>
              </w:rPr>
              <w:t>tape measure protein</w:t>
            </w:r>
          </w:p>
        </w:tc>
      </w:tr>
    </w:tbl>
    <w:p w14:paraId="7C624A14" w14:textId="77777777" w:rsidR="00A01746" w:rsidRDefault="00A01746">
      <w:pPr>
        <w:rPr>
          <w:rFonts w:ascii="Cambria" w:eastAsia="Cambria" w:hAnsi="Cambria" w:cs="Cambria"/>
          <w:b/>
        </w:rPr>
      </w:pPr>
    </w:p>
    <w:p w14:paraId="61C0DED8" w14:textId="77777777" w:rsidR="00A01746" w:rsidRDefault="00A01746">
      <w:pPr>
        <w:rPr>
          <w:rFonts w:ascii="Cambria" w:eastAsia="Cambria" w:hAnsi="Cambria" w:cs="Cambria"/>
          <w:b/>
        </w:rPr>
      </w:pPr>
    </w:p>
    <w:p w14:paraId="3F31EECB" w14:textId="77777777" w:rsidR="00A01746" w:rsidRDefault="00A01746">
      <w:pPr>
        <w:rPr>
          <w:rFonts w:ascii="Cambria" w:eastAsia="Cambria" w:hAnsi="Cambria" w:cs="Cambria"/>
          <w:b/>
        </w:rPr>
      </w:pPr>
    </w:p>
    <w:p w14:paraId="79A2B1EB" w14:textId="77777777" w:rsidR="00A01746" w:rsidRDefault="00F27126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#1: Is this a Gene?</w:t>
      </w:r>
    </w:p>
    <w:p w14:paraId="71906BD8" w14:textId="77777777" w:rsidR="00A01746" w:rsidRDefault="00A01746">
      <w:pPr>
        <w:rPr>
          <w:rFonts w:ascii="Cambria" w:eastAsia="Cambria" w:hAnsi="Cambria" w:cs="Cambria"/>
          <w:b/>
        </w:rPr>
      </w:pPr>
    </w:p>
    <w:tbl>
      <w:tblPr>
        <w:tblStyle w:val="a8"/>
        <w:tblW w:w="101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7048"/>
      </w:tblGrid>
      <w:tr w:rsidR="00A01746" w14:paraId="4CA59152" w14:textId="77777777">
        <w:trPr>
          <w:jc w:val="center"/>
        </w:trPr>
        <w:tc>
          <w:tcPr>
            <w:tcW w:w="3117" w:type="dxa"/>
          </w:tcPr>
          <w:p w14:paraId="4C8637D4" w14:textId="77777777" w:rsidR="00A01746" w:rsidRDefault="00F2712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48" w:type="dxa"/>
          </w:tcPr>
          <w:p w14:paraId="54188B51" w14:textId="77777777" w:rsidR="00A01746" w:rsidRDefault="00F2712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A01746" w14:paraId="594DD1E8" w14:textId="77777777">
        <w:trPr>
          <w:jc w:val="center"/>
        </w:trPr>
        <w:tc>
          <w:tcPr>
            <w:tcW w:w="3117" w:type="dxa"/>
            <w:vAlign w:val="center"/>
          </w:tcPr>
          <w:p w14:paraId="06C4CA0A" w14:textId="77777777" w:rsidR="00A01746" w:rsidRDefault="00F2712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Was the gene called by an auto-annotation program (Glimmer, GeneMark)?</w:t>
            </w:r>
          </w:p>
        </w:tc>
        <w:tc>
          <w:tcPr>
            <w:tcW w:w="7048" w:type="dxa"/>
            <w:vAlign w:val="center"/>
          </w:tcPr>
          <w:p w14:paraId="46878D8A" w14:textId="77777777" w:rsidR="00A01746" w:rsidRDefault="00F2712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 both, Glimmer and GeneMark call it gene.</w:t>
            </w:r>
          </w:p>
        </w:tc>
      </w:tr>
      <w:tr w:rsidR="00A01746" w14:paraId="1F112A61" w14:textId="77777777">
        <w:trPr>
          <w:jc w:val="center"/>
        </w:trPr>
        <w:tc>
          <w:tcPr>
            <w:tcW w:w="3117" w:type="dxa"/>
            <w:vAlign w:val="center"/>
          </w:tcPr>
          <w:p w14:paraId="197A84E7" w14:textId="77777777" w:rsidR="00A01746" w:rsidRDefault="00F2712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there evidence for coding potential?</w:t>
            </w:r>
          </w:p>
        </w:tc>
        <w:tc>
          <w:tcPr>
            <w:tcW w:w="7048" w:type="dxa"/>
            <w:vAlign w:val="center"/>
          </w:tcPr>
          <w:p w14:paraId="0C4960AC" w14:textId="77777777" w:rsidR="00A01746" w:rsidRDefault="00F2712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GeneMarkS and GeneMark-host show coding potencial.</w:t>
            </w:r>
          </w:p>
          <w:p w14:paraId="760E5649" w14:textId="77777777" w:rsidR="00A01746" w:rsidRDefault="00A01746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A01746" w14:paraId="4246A256" w14:textId="77777777">
        <w:trPr>
          <w:jc w:val="center"/>
        </w:trPr>
        <w:tc>
          <w:tcPr>
            <w:tcW w:w="3117" w:type="dxa"/>
            <w:vAlign w:val="center"/>
          </w:tcPr>
          <w:p w14:paraId="70938874" w14:textId="77777777" w:rsidR="00A01746" w:rsidRDefault="00F2712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present in other annotated genomes?</w:t>
            </w:r>
          </w:p>
        </w:tc>
        <w:tc>
          <w:tcPr>
            <w:tcW w:w="7048" w:type="dxa"/>
            <w:vAlign w:val="center"/>
          </w:tcPr>
          <w:p w14:paraId="66E6B357" w14:textId="77777777" w:rsidR="00A01746" w:rsidRDefault="00F2712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PhagesDB blast hit GreenIvy_18  with e value= 0</w:t>
            </w:r>
          </w:p>
          <w:p w14:paraId="3B7AEB58" w14:textId="77777777" w:rsidR="00A01746" w:rsidRDefault="00A01746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75A36788" w14:textId="77777777" w:rsidR="00A01746" w:rsidRDefault="00F2712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Phamerator phage: pham 59270 (25/4/25)</w:t>
            </w:r>
          </w:p>
          <w:p w14:paraId="18C7C113" w14:textId="77777777" w:rsidR="00A01746" w:rsidRDefault="00A01746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A01746" w14:paraId="46CFDF6F" w14:textId="77777777">
        <w:trPr>
          <w:jc w:val="center"/>
        </w:trPr>
        <w:tc>
          <w:tcPr>
            <w:tcW w:w="3117" w:type="dxa"/>
            <w:vAlign w:val="center"/>
          </w:tcPr>
          <w:p w14:paraId="2ACE8C12" w14:textId="77777777" w:rsidR="00A01746" w:rsidRDefault="00F2712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the gene violate any major guiding principles?</w:t>
            </w:r>
          </w:p>
        </w:tc>
        <w:tc>
          <w:tcPr>
            <w:tcW w:w="7048" w:type="dxa"/>
            <w:vAlign w:val="center"/>
          </w:tcPr>
          <w:p w14:paraId="50E04550" w14:textId="77777777" w:rsidR="00A01746" w:rsidRDefault="00F2712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No, the gene does not violate any key guiding principles</w:t>
            </w:r>
          </w:p>
        </w:tc>
      </w:tr>
      <w:tr w:rsidR="00A01746" w14:paraId="281ED433" w14:textId="77777777">
        <w:trPr>
          <w:jc w:val="center"/>
        </w:trPr>
        <w:tc>
          <w:tcPr>
            <w:tcW w:w="3117" w:type="dxa"/>
            <w:vAlign w:val="center"/>
          </w:tcPr>
          <w:p w14:paraId="2FBB8934" w14:textId="77777777" w:rsidR="00A01746" w:rsidRDefault="00F2712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48" w:type="dxa"/>
            <w:vAlign w:val="center"/>
          </w:tcPr>
          <w:p w14:paraId="488B6E9A" w14:textId="77777777" w:rsidR="00A01746" w:rsidRDefault="00F2712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Yes, it is a gene.</w:t>
            </w:r>
          </w:p>
        </w:tc>
      </w:tr>
    </w:tbl>
    <w:p w14:paraId="41BF8297" w14:textId="77777777" w:rsidR="00A01746" w:rsidRDefault="00A01746">
      <w:pPr>
        <w:jc w:val="center"/>
        <w:rPr>
          <w:rFonts w:ascii="Cambria" w:eastAsia="Cambria" w:hAnsi="Cambria" w:cs="Cambria"/>
        </w:rPr>
      </w:pPr>
    </w:p>
    <w:p w14:paraId="6B01C16E" w14:textId="77777777" w:rsidR="00A01746" w:rsidRDefault="00A01746">
      <w:pPr>
        <w:jc w:val="center"/>
        <w:rPr>
          <w:rFonts w:ascii="Cambria" w:eastAsia="Cambria" w:hAnsi="Cambria" w:cs="Cambria"/>
        </w:rPr>
      </w:pPr>
    </w:p>
    <w:p w14:paraId="3D668C5A" w14:textId="77777777" w:rsidR="00A01746" w:rsidRDefault="00F27126">
      <w:pPr>
        <w:jc w:val="center"/>
        <w:rPr>
          <w:rFonts w:ascii="Cambria" w:eastAsia="Cambria" w:hAnsi="Cambria" w:cs="Cambria"/>
        </w:rPr>
      </w:pPr>
      <w:r>
        <w:br w:type="page"/>
      </w:r>
    </w:p>
    <w:p w14:paraId="2223280C" w14:textId="77777777" w:rsidR="00A01746" w:rsidRDefault="00A01746">
      <w:pPr>
        <w:jc w:val="center"/>
        <w:rPr>
          <w:rFonts w:ascii="Cambria" w:eastAsia="Cambria" w:hAnsi="Cambria" w:cs="Cambria"/>
        </w:rPr>
      </w:pPr>
    </w:p>
    <w:p w14:paraId="39C4158C" w14:textId="77777777" w:rsidR="00A01746" w:rsidRDefault="00F27126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#2: What is the best possible start site for this gene?</w:t>
      </w:r>
    </w:p>
    <w:p w14:paraId="327B76C0" w14:textId="77777777" w:rsidR="00A01746" w:rsidRDefault="00A01746">
      <w:pPr>
        <w:rPr>
          <w:rFonts w:ascii="Arial" w:eastAsia="Arial" w:hAnsi="Arial" w:cs="Arial"/>
          <w:b/>
        </w:rPr>
      </w:pPr>
    </w:p>
    <w:tbl>
      <w:tblPr>
        <w:tblStyle w:val="a9"/>
        <w:tblW w:w="1017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35"/>
        <w:gridCol w:w="7035"/>
      </w:tblGrid>
      <w:tr w:rsidR="00A01746" w14:paraId="5B3FC2EF" w14:textId="77777777">
        <w:trPr>
          <w:jc w:val="center"/>
        </w:trPr>
        <w:tc>
          <w:tcPr>
            <w:tcW w:w="3135" w:type="dxa"/>
          </w:tcPr>
          <w:p w14:paraId="458763E3" w14:textId="77777777" w:rsidR="00A01746" w:rsidRDefault="00F2712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35" w:type="dxa"/>
          </w:tcPr>
          <w:p w14:paraId="760FE7E2" w14:textId="77777777" w:rsidR="00A01746" w:rsidRDefault="00F2712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A01746" w14:paraId="539011E8" w14:textId="77777777">
        <w:trPr>
          <w:jc w:val="center"/>
        </w:trPr>
        <w:tc>
          <w:tcPr>
            <w:tcW w:w="3135" w:type="dxa"/>
          </w:tcPr>
          <w:p w14:paraId="38263227" w14:textId="77777777" w:rsidR="00A01746" w:rsidRDefault="00F2712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What start site do Glimmer and GeneMark suggest?  </w:t>
            </w:r>
          </w:p>
        </w:tc>
        <w:tc>
          <w:tcPr>
            <w:tcW w:w="7035" w:type="dxa"/>
            <w:vAlign w:val="center"/>
          </w:tcPr>
          <w:p w14:paraId="2C5EC827" w14:textId="77777777" w:rsidR="00A01746" w:rsidRDefault="00F2712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Glimmer Start Coordinate:10041</w:t>
            </w:r>
          </w:p>
          <w:p w14:paraId="4B314CAB" w14:textId="77777777" w:rsidR="00A01746" w:rsidRDefault="00F2712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GeneMark Start Coordinate:10041</w:t>
            </w:r>
          </w:p>
          <w:p w14:paraId="3D57276B" w14:textId="77777777" w:rsidR="00A01746" w:rsidRDefault="00A01746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A01746" w14:paraId="742047AA" w14:textId="77777777">
        <w:trPr>
          <w:jc w:val="center"/>
        </w:trPr>
        <w:tc>
          <w:tcPr>
            <w:tcW w:w="3135" w:type="dxa"/>
          </w:tcPr>
          <w:p w14:paraId="590BC98C" w14:textId="77777777" w:rsidR="00A01746" w:rsidRDefault="00F2712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the start site have an associated Ribosome Binding Site with a high score?</w:t>
            </w:r>
          </w:p>
          <w:p w14:paraId="343FD8A7" w14:textId="77777777" w:rsidR="00A01746" w:rsidRDefault="00A01746">
            <w:pPr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7035" w:type="dxa"/>
          </w:tcPr>
          <w:p w14:paraId="10673B83" w14:textId="77777777" w:rsidR="00A01746" w:rsidRDefault="00F2712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final RBS score: -1.954</w:t>
            </w:r>
          </w:p>
          <w:p w14:paraId="6362D6F2" w14:textId="77777777" w:rsidR="00A01746" w:rsidRDefault="00F2712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Z-score: 3.225</w:t>
            </w:r>
          </w:p>
          <w:p w14:paraId="61DCF141" w14:textId="77777777" w:rsidR="00A01746" w:rsidRDefault="00F2712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This is the best score</w:t>
            </w:r>
          </w:p>
        </w:tc>
      </w:tr>
      <w:tr w:rsidR="00A01746" w14:paraId="40FFD12B" w14:textId="77777777">
        <w:trPr>
          <w:jc w:val="center"/>
        </w:trPr>
        <w:tc>
          <w:tcPr>
            <w:tcW w:w="3135" w:type="dxa"/>
          </w:tcPr>
          <w:p w14:paraId="156A4B08" w14:textId="77777777" w:rsidR="00A01746" w:rsidRDefault="00F2712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 predicted start codon the longest ORF?  If not, does the longest ORF result in excessive gene overlap (&gt;30bp)?</w:t>
            </w:r>
          </w:p>
        </w:tc>
        <w:tc>
          <w:tcPr>
            <w:tcW w:w="7035" w:type="dxa"/>
          </w:tcPr>
          <w:p w14:paraId="29CD3891" w14:textId="77777777" w:rsidR="00A01746" w:rsidRDefault="00F2712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Yes.</w:t>
            </w:r>
          </w:p>
        </w:tc>
      </w:tr>
      <w:tr w:rsidR="00A01746" w14:paraId="07E57683" w14:textId="77777777">
        <w:trPr>
          <w:jc w:val="center"/>
        </w:trPr>
        <w:tc>
          <w:tcPr>
            <w:tcW w:w="3135" w:type="dxa"/>
          </w:tcPr>
          <w:p w14:paraId="310824D5" w14:textId="77777777" w:rsidR="00A01746" w:rsidRDefault="00F2712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start site conserved in other phage genomes as indicated by Starterator?</w:t>
            </w:r>
          </w:p>
        </w:tc>
        <w:tc>
          <w:tcPr>
            <w:tcW w:w="7035" w:type="dxa"/>
          </w:tcPr>
          <w:p w14:paraId="2079BA6D" w14:textId="77777777" w:rsidR="00A01746" w:rsidRDefault="00A01746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78F1A02A" w14:textId="77777777" w:rsidR="00A01746" w:rsidRDefault="00F2712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Yes, is the start number called the most often in the published annotations. It was called in 115 of the 182 non-draft genes in the pham. </w:t>
            </w:r>
          </w:p>
          <w:p w14:paraId="689A70C7" w14:textId="77777777" w:rsidR="00A01746" w:rsidRDefault="00A01746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A01746" w14:paraId="7E46DDEE" w14:textId="77777777">
        <w:trPr>
          <w:jc w:val="center"/>
        </w:trPr>
        <w:tc>
          <w:tcPr>
            <w:tcW w:w="3135" w:type="dxa"/>
          </w:tcPr>
          <w:p w14:paraId="09002881" w14:textId="77777777" w:rsidR="00A01746" w:rsidRDefault="00F2712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start site conserved in other phage genomes as indicated by BlastP?</w:t>
            </w:r>
          </w:p>
        </w:tc>
        <w:tc>
          <w:tcPr>
            <w:tcW w:w="7035" w:type="dxa"/>
          </w:tcPr>
          <w:p w14:paraId="661E9715" w14:textId="77777777" w:rsidR="00A01746" w:rsidRDefault="00F2712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DNA Master: XEN16670 (GreenIvy)</w:t>
            </w:r>
          </w:p>
          <w:p w14:paraId="3E96DFA3" w14:textId="77777777" w:rsidR="00A01746" w:rsidRDefault="00F2712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E-value: 0</w:t>
            </w:r>
          </w:p>
          <w:p w14:paraId="3D0E5658" w14:textId="77777777" w:rsidR="00A01746" w:rsidRDefault="00F2712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Q#1: MADNDVKIKV</w:t>
            </w:r>
          </w:p>
          <w:p w14:paraId="6A13378C" w14:textId="77777777" w:rsidR="00A01746" w:rsidRDefault="00F2712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S#1: MADNDVKIKV</w:t>
            </w:r>
          </w:p>
        </w:tc>
      </w:tr>
      <w:tr w:rsidR="00A01746" w14:paraId="26FFA8B3" w14:textId="77777777">
        <w:trPr>
          <w:jc w:val="center"/>
        </w:trPr>
        <w:tc>
          <w:tcPr>
            <w:tcW w:w="3135" w:type="dxa"/>
            <w:vAlign w:val="center"/>
          </w:tcPr>
          <w:p w14:paraId="7FBCFF20" w14:textId="77777777" w:rsidR="00A01746" w:rsidRDefault="00F2712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35" w:type="dxa"/>
            <w:vAlign w:val="center"/>
          </w:tcPr>
          <w:p w14:paraId="10945EA5" w14:textId="77777777" w:rsidR="00A01746" w:rsidRDefault="00F2712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Keep DNA Master pre start site 10041</w:t>
            </w:r>
          </w:p>
        </w:tc>
      </w:tr>
    </w:tbl>
    <w:p w14:paraId="38F79CD1" w14:textId="77777777" w:rsidR="00A01746" w:rsidRDefault="00A01746">
      <w:pPr>
        <w:jc w:val="center"/>
        <w:rPr>
          <w:rFonts w:ascii="Arial" w:eastAsia="Arial" w:hAnsi="Arial" w:cs="Arial"/>
          <w:b/>
        </w:rPr>
      </w:pPr>
    </w:p>
    <w:p w14:paraId="0E47C3D6" w14:textId="77777777" w:rsidR="00A01746" w:rsidRDefault="00A01746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7230AE46" w14:textId="77777777" w:rsidR="00A01746" w:rsidRDefault="00A01746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509AA2D9" w14:textId="77777777" w:rsidR="00A01746" w:rsidRDefault="00F27126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br w:type="page"/>
      </w:r>
    </w:p>
    <w:p w14:paraId="57663C91" w14:textId="77777777" w:rsidR="00A01746" w:rsidRDefault="00A01746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082E696F" w14:textId="77777777" w:rsidR="00A01746" w:rsidRDefault="00F27126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#3: What is the Function of the Putative Protein?</w:t>
      </w:r>
    </w:p>
    <w:p w14:paraId="778F8A3B" w14:textId="77777777" w:rsidR="00A01746" w:rsidRDefault="00A01746">
      <w:pPr>
        <w:rPr>
          <w:rFonts w:ascii="Cambria" w:eastAsia="Cambria" w:hAnsi="Cambria" w:cs="Cambria"/>
          <w:b/>
        </w:rPr>
      </w:pPr>
    </w:p>
    <w:tbl>
      <w:tblPr>
        <w:tblStyle w:val="aa"/>
        <w:tblW w:w="101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7048"/>
      </w:tblGrid>
      <w:tr w:rsidR="00A01746" w14:paraId="3E4A5360" w14:textId="77777777">
        <w:trPr>
          <w:jc w:val="center"/>
        </w:trPr>
        <w:tc>
          <w:tcPr>
            <w:tcW w:w="3117" w:type="dxa"/>
          </w:tcPr>
          <w:p w14:paraId="58B70181" w14:textId="77777777" w:rsidR="00A01746" w:rsidRDefault="00F2712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48" w:type="dxa"/>
          </w:tcPr>
          <w:p w14:paraId="7FC1864E" w14:textId="77777777" w:rsidR="00A01746" w:rsidRDefault="00F2712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A01746" w14:paraId="58BB3909" w14:textId="77777777">
        <w:trPr>
          <w:jc w:val="center"/>
        </w:trPr>
        <w:tc>
          <w:tcPr>
            <w:tcW w:w="3117" w:type="dxa"/>
          </w:tcPr>
          <w:p w14:paraId="446D5939" w14:textId="77777777" w:rsidR="00A01746" w:rsidRDefault="00F2712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this protein align with a protein having a functional assignment in BlastP (phagesDB and/or GenBank) with an alignment of 10</w:t>
            </w:r>
            <w:r>
              <w:rPr>
                <w:rFonts w:ascii="Arial" w:eastAsia="Arial" w:hAnsi="Arial" w:cs="Arial"/>
                <w:vertAlign w:val="superscript"/>
              </w:rPr>
              <w:t>-4</w:t>
            </w:r>
            <w:r>
              <w:rPr>
                <w:rFonts w:ascii="Arial" w:eastAsia="Arial" w:hAnsi="Arial" w:cs="Arial"/>
              </w:rPr>
              <w:t xml:space="preserve"> or smaller with appropriate coverage?</w:t>
            </w:r>
          </w:p>
        </w:tc>
        <w:tc>
          <w:tcPr>
            <w:tcW w:w="7048" w:type="dxa"/>
          </w:tcPr>
          <w:p w14:paraId="3204C742" w14:textId="77777777" w:rsidR="00A01746" w:rsidRDefault="00F2712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PhagesDB:  GreenIvy_18, tape measure protein</w:t>
            </w:r>
          </w:p>
          <w:p w14:paraId="7C5D09DC" w14:textId="77777777" w:rsidR="00A01746" w:rsidRDefault="00F2712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e-vaue: 0.0</w:t>
            </w:r>
          </w:p>
          <w:p w14:paraId="185049CA" w14:textId="77777777" w:rsidR="00A01746" w:rsidRDefault="00F2712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NCBI: </w:t>
            </w:r>
          </w:p>
          <w:p w14:paraId="5B2B9070" w14:textId="77777777" w:rsidR="00A01746" w:rsidRDefault="00F2712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Name: tape measure protein [Microbacterium phage GreenIvy]</w:t>
            </w:r>
          </w:p>
          <w:p w14:paraId="31511286" w14:textId="77777777" w:rsidR="00A01746" w:rsidRDefault="00F2712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Sequence ID: XEN16670.1</w:t>
            </w:r>
          </w:p>
          <w:p w14:paraId="0E405F7F" w14:textId="77777777" w:rsidR="00A01746" w:rsidRDefault="00F2712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e-value: 0.0</w:t>
            </w:r>
          </w:p>
          <w:p w14:paraId="569C432F" w14:textId="77777777" w:rsidR="00A01746" w:rsidRDefault="00F2712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DNA Master: tape measure protein [Microbacterium phage GreenIvy]</w:t>
            </w:r>
          </w:p>
          <w:p w14:paraId="43CA36D1" w14:textId="77777777" w:rsidR="00A01746" w:rsidRDefault="00F2712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Score: 3472</w:t>
            </w:r>
          </w:p>
          <w:p w14:paraId="3FA5DA79" w14:textId="77777777" w:rsidR="00A01746" w:rsidRDefault="00A01746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A01746" w14:paraId="4101AC1F" w14:textId="77777777">
        <w:trPr>
          <w:jc w:val="center"/>
        </w:trPr>
        <w:tc>
          <w:tcPr>
            <w:tcW w:w="3117" w:type="dxa"/>
          </w:tcPr>
          <w:p w14:paraId="2187E962" w14:textId="77777777" w:rsidR="00A01746" w:rsidRDefault="00F2712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this protein align with a protein having a functional assignment in the PDB or other database in HHPred with a probability of 90% or greater with appropriate coverage?</w:t>
            </w:r>
          </w:p>
        </w:tc>
        <w:tc>
          <w:tcPr>
            <w:tcW w:w="7048" w:type="dxa"/>
          </w:tcPr>
          <w:p w14:paraId="761129A4" w14:textId="77777777" w:rsidR="00A01746" w:rsidRDefault="00F2712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</w:t>
            </w:r>
          </w:p>
          <w:p w14:paraId="0B777F01" w14:textId="77777777" w:rsidR="00A01746" w:rsidRDefault="00F2712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Name:Tape Measure Protein, gp57; phage tail, tail tip, tape measure protein, VIRAL PROTEIN; 3.7A {Staphylococcus virus 80alph</w:t>
            </w:r>
          </w:p>
          <w:p w14:paraId="024FF7BF" w14:textId="77777777" w:rsidR="00A01746" w:rsidRDefault="00F2712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Probability:99.95</w:t>
            </w:r>
          </w:p>
          <w:p w14:paraId="50E01E92" w14:textId="77777777" w:rsidR="00A01746" w:rsidRDefault="00F2712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e-value:2.1e-19</w:t>
            </w:r>
          </w:p>
        </w:tc>
      </w:tr>
      <w:tr w:rsidR="00A01746" w14:paraId="338022FF" w14:textId="77777777">
        <w:trPr>
          <w:jc w:val="center"/>
        </w:trPr>
        <w:tc>
          <w:tcPr>
            <w:tcW w:w="3117" w:type="dxa"/>
          </w:tcPr>
          <w:p w14:paraId="7834ED03" w14:textId="77777777" w:rsidR="00A01746" w:rsidRDefault="00F2712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located adjacent to genes of known function and in a region of the genome that shows high conservation of gene order?</w:t>
            </w:r>
          </w:p>
        </w:tc>
        <w:tc>
          <w:tcPr>
            <w:tcW w:w="7048" w:type="dxa"/>
          </w:tcPr>
          <w:p w14:paraId="21757E6F" w14:textId="77777777" w:rsidR="00A01746" w:rsidRDefault="00F2712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YES, it is between “tail assembly chaperone” and “minor tail protein”</w:t>
            </w:r>
          </w:p>
        </w:tc>
      </w:tr>
      <w:tr w:rsidR="00A01746" w14:paraId="4D0DE9E7" w14:textId="77777777">
        <w:trPr>
          <w:jc w:val="center"/>
        </w:trPr>
        <w:tc>
          <w:tcPr>
            <w:tcW w:w="3117" w:type="dxa"/>
          </w:tcPr>
          <w:p w14:paraId="55CB4CBA" w14:textId="77777777" w:rsidR="00A01746" w:rsidRDefault="00F2712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a possible transmembrane protein?</w:t>
            </w:r>
          </w:p>
        </w:tc>
        <w:tc>
          <w:tcPr>
            <w:tcW w:w="7048" w:type="dxa"/>
          </w:tcPr>
          <w:p w14:paraId="734B6F55" w14:textId="77777777" w:rsidR="00A01746" w:rsidRDefault="00F2712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YES, TMHMM:</w:t>
            </w:r>
          </w:p>
          <w:p w14:paraId="2FFB0212" w14:textId="77777777" w:rsidR="00A01746" w:rsidRDefault="00F2712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# WEBSEQUENCE Length: 814</w:t>
            </w:r>
          </w:p>
          <w:p w14:paraId="4B8B3F7C" w14:textId="77777777" w:rsidR="00A01746" w:rsidRDefault="00F2712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# WEBSEQUENCE Number of predicted TMHs:  9</w:t>
            </w:r>
          </w:p>
          <w:p w14:paraId="380F54CF" w14:textId="77777777" w:rsidR="00A01746" w:rsidRDefault="00F2712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# WEBSEQUENCE Exp number of AAs in TMHs: 233.27762</w:t>
            </w:r>
          </w:p>
          <w:p w14:paraId="3F355E18" w14:textId="77777777" w:rsidR="00A01746" w:rsidRDefault="00F2712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# WEBSEQUENCE Exp number, first 60 AAs:  14.2707</w:t>
            </w:r>
          </w:p>
          <w:p w14:paraId="7D6790D6" w14:textId="77777777" w:rsidR="00A01746" w:rsidRDefault="00F2712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# WEBSEQUENCE Total prob of N-in:        0.61596</w:t>
            </w:r>
          </w:p>
          <w:p w14:paraId="092C64F2" w14:textId="77777777" w:rsidR="00A01746" w:rsidRDefault="00F2712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# WEBSEQUENCE POSSIBLE N-term signal sequence</w:t>
            </w:r>
          </w:p>
          <w:p w14:paraId="07294D7E" w14:textId="77777777" w:rsidR="00A01746" w:rsidRDefault="00A01746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568E8961" w14:textId="77777777" w:rsidR="00A01746" w:rsidRDefault="00F2712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SOSUI: your query is MEMBRANE protein</w:t>
            </w:r>
          </w:p>
          <w:p w14:paraId="35392754" w14:textId="77777777" w:rsidR="00A01746" w:rsidRDefault="00F2712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No.</w:t>
            </w:r>
            <w:r>
              <w:rPr>
                <w:rFonts w:ascii="Arial" w:eastAsia="Arial" w:hAnsi="Arial" w:cs="Arial"/>
                <w:i/>
                <w:color w:val="666666"/>
              </w:rPr>
              <w:tab/>
              <w:t>region</w:t>
            </w:r>
            <w:r>
              <w:rPr>
                <w:rFonts w:ascii="Arial" w:eastAsia="Arial" w:hAnsi="Arial" w:cs="Arial"/>
                <w:i/>
                <w:color w:val="666666"/>
              </w:rPr>
              <w:tab/>
              <w:t>transmembrane seq.</w:t>
            </w:r>
            <w:r>
              <w:rPr>
                <w:rFonts w:ascii="Arial" w:eastAsia="Arial" w:hAnsi="Arial" w:cs="Arial"/>
                <w:i/>
                <w:color w:val="666666"/>
              </w:rPr>
              <w:tab/>
              <w:t>type</w:t>
            </w:r>
          </w:p>
          <w:p w14:paraId="6CA69A3A" w14:textId="77777777" w:rsidR="00A01746" w:rsidRDefault="00F2712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1</w:t>
            </w:r>
            <w:r>
              <w:rPr>
                <w:rFonts w:ascii="Arial" w:eastAsia="Arial" w:hAnsi="Arial" w:cs="Arial"/>
                <w:i/>
                <w:color w:val="666666"/>
              </w:rPr>
              <w:tab/>
              <w:t>292-314</w:t>
            </w:r>
            <w:r>
              <w:rPr>
                <w:rFonts w:ascii="Arial" w:eastAsia="Arial" w:hAnsi="Arial" w:cs="Arial"/>
                <w:i/>
                <w:color w:val="666666"/>
              </w:rPr>
              <w:tab/>
              <w:t>ESIGASMGILGPQLGSMMSTVVE</w:t>
            </w:r>
            <w:r>
              <w:rPr>
                <w:rFonts w:ascii="Arial" w:eastAsia="Arial" w:hAnsi="Arial" w:cs="Arial"/>
                <w:i/>
                <w:color w:val="666666"/>
              </w:rPr>
              <w:tab/>
              <w:t>Secondary</w:t>
            </w:r>
          </w:p>
          <w:p w14:paraId="4E77A5AB" w14:textId="77777777" w:rsidR="00A01746" w:rsidRDefault="00F2712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2</w:t>
            </w:r>
            <w:r>
              <w:rPr>
                <w:rFonts w:ascii="Arial" w:eastAsia="Arial" w:hAnsi="Arial" w:cs="Arial"/>
                <w:i/>
                <w:color w:val="666666"/>
              </w:rPr>
              <w:tab/>
              <w:t>322-344</w:t>
            </w:r>
            <w:r>
              <w:rPr>
                <w:rFonts w:ascii="Arial" w:eastAsia="Arial" w:hAnsi="Arial" w:cs="Arial"/>
                <w:i/>
                <w:color w:val="666666"/>
              </w:rPr>
              <w:tab/>
              <w:t>AVLEAGVALIQGLIQGITTALPT</w:t>
            </w:r>
            <w:r>
              <w:rPr>
                <w:rFonts w:ascii="Arial" w:eastAsia="Arial" w:hAnsi="Arial" w:cs="Arial"/>
                <w:i/>
                <w:color w:val="666666"/>
              </w:rPr>
              <w:tab/>
              <w:t>Primary</w:t>
            </w:r>
          </w:p>
          <w:p w14:paraId="5F1B8209" w14:textId="77777777" w:rsidR="00A01746" w:rsidRDefault="00F2712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3</w:t>
            </w:r>
            <w:r>
              <w:rPr>
                <w:rFonts w:ascii="Arial" w:eastAsia="Arial" w:hAnsi="Arial" w:cs="Arial"/>
                <w:i/>
                <w:color w:val="666666"/>
              </w:rPr>
              <w:tab/>
              <w:t>369-391</w:t>
            </w:r>
            <w:r>
              <w:rPr>
                <w:rFonts w:ascii="Arial" w:eastAsia="Arial" w:hAnsi="Arial" w:cs="Arial"/>
                <w:i/>
                <w:color w:val="666666"/>
              </w:rPr>
              <w:tab/>
              <w:t>AAGAQAVVALVTGLASAAPQIIT</w:t>
            </w:r>
            <w:r>
              <w:rPr>
                <w:rFonts w:ascii="Arial" w:eastAsia="Arial" w:hAnsi="Arial" w:cs="Arial"/>
                <w:i/>
                <w:color w:val="666666"/>
              </w:rPr>
              <w:tab/>
              <w:t>Primary</w:t>
            </w:r>
          </w:p>
          <w:p w14:paraId="3D588935" w14:textId="77777777" w:rsidR="00A01746" w:rsidRDefault="00F2712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4</w:t>
            </w:r>
            <w:r>
              <w:rPr>
                <w:rFonts w:ascii="Arial" w:eastAsia="Arial" w:hAnsi="Arial" w:cs="Arial"/>
                <w:i/>
                <w:color w:val="666666"/>
              </w:rPr>
              <w:tab/>
              <w:t>401-423</w:t>
            </w:r>
            <w:r>
              <w:rPr>
                <w:rFonts w:ascii="Arial" w:eastAsia="Arial" w:hAnsi="Arial" w:cs="Arial"/>
                <w:i/>
                <w:color w:val="666666"/>
              </w:rPr>
              <w:tab/>
              <w:t>VQEVINAAPALLEGGIALIMGLA</w:t>
            </w:r>
            <w:r>
              <w:rPr>
                <w:rFonts w:ascii="Arial" w:eastAsia="Arial" w:hAnsi="Arial" w:cs="Arial"/>
                <w:i/>
                <w:color w:val="666666"/>
              </w:rPr>
              <w:tab/>
              <w:t>Secondary</w:t>
            </w:r>
          </w:p>
          <w:p w14:paraId="08948C5A" w14:textId="77777777" w:rsidR="00A01746" w:rsidRDefault="00F2712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5</w:t>
            </w:r>
            <w:r>
              <w:rPr>
                <w:rFonts w:ascii="Arial" w:eastAsia="Arial" w:hAnsi="Arial" w:cs="Arial"/>
                <w:i/>
                <w:color w:val="666666"/>
              </w:rPr>
              <w:tab/>
              <w:t>439-461</w:t>
            </w:r>
            <w:r>
              <w:rPr>
                <w:rFonts w:ascii="Arial" w:eastAsia="Arial" w:hAnsi="Arial" w:cs="Arial"/>
                <w:i/>
                <w:color w:val="666666"/>
              </w:rPr>
              <w:tab/>
              <w:t>YLIEGIVAFIQTGVPMLLDAGIQ</w:t>
            </w:r>
            <w:r>
              <w:rPr>
                <w:rFonts w:ascii="Arial" w:eastAsia="Arial" w:hAnsi="Arial" w:cs="Arial"/>
                <w:i/>
                <w:color w:val="666666"/>
              </w:rPr>
              <w:tab/>
              <w:t>Primary</w:t>
            </w:r>
          </w:p>
          <w:p w14:paraId="45D900DB" w14:textId="77777777" w:rsidR="00A01746" w:rsidRDefault="00F2712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6</w:t>
            </w:r>
            <w:r>
              <w:rPr>
                <w:rFonts w:ascii="Arial" w:eastAsia="Arial" w:hAnsi="Arial" w:cs="Arial"/>
                <w:i/>
                <w:color w:val="666666"/>
              </w:rPr>
              <w:tab/>
              <w:t>482-504</w:t>
            </w:r>
            <w:r>
              <w:rPr>
                <w:rFonts w:ascii="Arial" w:eastAsia="Arial" w:hAnsi="Arial" w:cs="Arial"/>
                <w:i/>
                <w:color w:val="666666"/>
              </w:rPr>
              <w:tab/>
              <w:t>PGMITSIIGALVGMIPLIVQAGV</w:t>
            </w:r>
            <w:r>
              <w:rPr>
                <w:rFonts w:ascii="Arial" w:eastAsia="Arial" w:hAnsi="Arial" w:cs="Arial"/>
                <w:i/>
                <w:color w:val="666666"/>
              </w:rPr>
              <w:tab/>
              <w:t>Primary</w:t>
            </w:r>
          </w:p>
          <w:p w14:paraId="3102B930" w14:textId="77777777" w:rsidR="00A01746" w:rsidRDefault="00F2712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7</w:t>
            </w:r>
            <w:r>
              <w:rPr>
                <w:rFonts w:ascii="Arial" w:eastAsia="Arial" w:hAnsi="Arial" w:cs="Arial"/>
                <w:i/>
                <w:color w:val="666666"/>
              </w:rPr>
              <w:tab/>
              <w:t>526-548</w:t>
            </w:r>
            <w:r>
              <w:rPr>
                <w:rFonts w:ascii="Arial" w:eastAsia="Arial" w:hAnsi="Arial" w:cs="Arial"/>
                <w:i/>
                <w:color w:val="666666"/>
              </w:rPr>
              <w:tab/>
              <w:t>PQIISSVLTAVLGAIPVIIQGGI</w:t>
            </w:r>
            <w:r>
              <w:rPr>
                <w:rFonts w:ascii="Arial" w:eastAsia="Arial" w:hAnsi="Arial" w:cs="Arial"/>
                <w:i/>
                <w:color w:val="666666"/>
              </w:rPr>
              <w:tab/>
              <w:t>Primary</w:t>
            </w:r>
          </w:p>
          <w:p w14:paraId="508721EE" w14:textId="77777777" w:rsidR="00A01746" w:rsidRDefault="00F2712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8</w:t>
            </w:r>
            <w:r>
              <w:rPr>
                <w:rFonts w:ascii="Arial" w:eastAsia="Arial" w:hAnsi="Arial" w:cs="Arial"/>
                <w:i/>
                <w:color w:val="666666"/>
              </w:rPr>
              <w:tab/>
              <w:t>570-592</w:t>
            </w:r>
            <w:r>
              <w:rPr>
                <w:rFonts w:ascii="Arial" w:eastAsia="Arial" w:hAnsi="Arial" w:cs="Arial"/>
                <w:i/>
                <w:color w:val="666666"/>
              </w:rPr>
              <w:tab/>
              <w:t>PQIITGVISAVIGAIPQIIQAGI</w:t>
            </w:r>
            <w:r>
              <w:rPr>
                <w:rFonts w:ascii="Arial" w:eastAsia="Arial" w:hAnsi="Arial" w:cs="Arial"/>
                <w:i/>
                <w:color w:val="666666"/>
              </w:rPr>
              <w:tab/>
              <w:t>Primary</w:t>
            </w:r>
          </w:p>
          <w:p w14:paraId="6B2D89D7" w14:textId="77777777" w:rsidR="00A01746" w:rsidRDefault="00F2712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9</w:t>
            </w:r>
            <w:r>
              <w:rPr>
                <w:rFonts w:ascii="Arial" w:eastAsia="Arial" w:hAnsi="Arial" w:cs="Arial"/>
                <w:i/>
                <w:color w:val="666666"/>
              </w:rPr>
              <w:tab/>
              <w:t>622-644</w:t>
            </w:r>
            <w:r>
              <w:rPr>
                <w:rFonts w:ascii="Arial" w:eastAsia="Arial" w:hAnsi="Arial" w:cs="Arial"/>
                <w:i/>
                <w:color w:val="666666"/>
              </w:rPr>
              <w:tab/>
              <w:t>SAIVGAVPQLAQAGLQLIQGLWN</w:t>
            </w:r>
            <w:r>
              <w:rPr>
                <w:rFonts w:ascii="Arial" w:eastAsia="Arial" w:hAnsi="Arial" w:cs="Arial"/>
                <w:i/>
                <w:color w:val="666666"/>
              </w:rPr>
              <w:tab/>
              <w:t>Secondary</w:t>
            </w:r>
          </w:p>
        </w:tc>
      </w:tr>
      <w:tr w:rsidR="00A01746" w14:paraId="6B40C1A0" w14:textId="77777777">
        <w:trPr>
          <w:jc w:val="center"/>
        </w:trPr>
        <w:tc>
          <w:tcPr>
            <w:tcW w:w="3117" w:type="dxa"/>
          </w:tcPr>
          <w:p w14:paraId="29D312DE" w14:textId="77777777" w:rsidR="00A01746" w:rsidRDefault="00F2712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>Is the proposed function found on the SEA-PHAGES approved function list?</w:t>
            </w:r>
          </w:p>
        </w:tc>
        <w:tc>
          <w:tcPr>
            <w:tcW w:w="7048" w:type="dxa"/>
          </w:tcPr>
          <w:p w14:paraId="2187A139" w14:textId="77777777" w:rsidR="00A01746" w:rsidRDefault="00F27126">
            <w:pPr>
              <w:rPr>
                <w:rFonts w:ascii="Arial" w:eastAsia="Arial" w:hAnsi="Arial" w:cs="Arial"/>
                <w:i/>
                <w:color w:val="666666"/>
                <w:sz w:val="28"/>
                <w:szCs w:val="28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YES, </w:t>
            </w:r>
            <w:r>
              <w:rPr>
                <w:rFonts w:ascii="Arial" w:eastAsia="Arial" w:hAnsi="Arial" w:cs="Arial"/>
                <w:i/>
                <w:color w:val="666666"/>
                <w:highlight w:val="white"/>
              </w:rPr>
              <w:t>tape measure protein</w:t>
            </w:r>
          </w:p>
        </w:tc>
      </w:tr>
      <w:tr w:rsidR="00A01746" w14:paraId="180D8CF5" w14:textId="77777777">
        <w:trPr>
          <w:jc w:val="center"/>
        </w:trPr>
        <w:tc>
          <w:tcPr>
            <w:tcW w:w="3117" w:type="dxa"/>
            <w:vAlign w:val="center"/>
          </w:tcPr>
          <w:p w14:paraId="2E5100A0" w14:textId="77777777" w:rsidR="00A01746" w:rsidRDefault="00F2712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48" w:type="dxa"/>
            <w:vAlign w:val="center"/>
          </w:tcPr>
          <w:p w14:paraId="7491CA5F" w14:textId="1FC3BB0F" w:rsidR="00A01746" w:rsidRDefault="00F27126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it is a “</w:t>
            </w:r>
            <w:r>
              <w:rPr>
                <w:rFonts w:ascii="Arial" w:eastAsia="Arial" w:hAnsi="Arial" w:cs="Arial"/>
                <w:i/>
                <w:color w:val="666666"/>
                <w:highlight w:val="white"/>
              </w:rPr>
              <w:t>tape measure protein</w:t>
            </w:r>
            <w:r>
              <w:rPr>
                <w:rFonts w:ascii="Arial" w:eastAsia="Arial" w:hAnsi="Arial" w:cs="Arial"/>
                <w:i/>
                <w:color w:val="666666"/>
                <w:sz w:val="20"/>
                <w:szCs w:val="20"/>
                <w:highlight w:val="white"/>
              </w:rPr>
              <w:t>”</w:t>
            </w:r>
          </w:p>
        </w:tc>
      </w:tr>
    </w:tbl>
    <w:p w14:paraId="5AE562F3" w14:textId="77777777" w:rsidR="00A01746" w:rsidRDefault="00A01746">
      <w:pPr>
        <w:jc w:val="center"/>
        <w:rPr>
          <w:rFonts w:ascii="Arial" w:eastAsia="Arial" w:hAnsi="Arial" w:cs="Arial"/>
        </w:rPr>
      </w:pPr>
    </w:p>
    <w:p w14:paraId="2D11FD37" w14:textId="77777777" w:rsidR="00A01746" w:rsidRDefault="00A01746">
      <w:pPr>
        <w:jc w:val="center"/>
        <w:rPr>
          <w:rFonts w:ascii="Cambria" w:eastAsia="Cambria" w:hAnsi="Cambria" w:cs="Cambria"/>
          <w:b/>
          <w:sz w:val="28"/>
          <w:szCs w:val="28"/>
        </w:rPr>
      </w:pPr>
    </w:p>
    <w:p w14:paraId="262BE0E7" w14:textId="77777777" w:rsidR="00A01746" w:rsidRDefault="00A01746">
      <w:pPr>
        <w:jc w:val="center"/>
        <w:rPr>
          <w:rFonts w:ascii="Cambria" w:eastAsia="Cambria" w:hAnsi="Cambria" w:cs="Cambria"/>
        </w:rPr>
      </w:pPr>
    </w:p>
    <w:p w14:paraId="7C5FC10D" w14:textId="77777777" w:rsidR="00A01746" w:rsidRDefault="00A01746">
      <w:pPr>
        <w:jc w:val="center"/>
        <w:rPr>
          <w:rFonts w:ascii="Cambria" w:eastAsia="Cambria" w:hAnsi="Cambria" w:cs="Cambria"/>
        </w:rPr>
      </w:pPr>
    </w:p>
    <w:p w14:paraId="007E0657" w14:textId="77777777" w:rsidR="00A01746" w:rsidRDefault="00A01746">
      <w:pPr>
        <w:jc w:val="center"/>
        <w:rPr>
          <w:rFonts w:ascii="Cambria" w:eastAsia="Cambria" w:hAnsi="Cambria" w:cs="Cambria"/>
        </w:rPr>
      </w:pPr>
      <w:bookmarkStart w:id="1" w:name="_heading=h.gjdgxs" w:colFirst="0" w:colLast="0"/>
      <w:bookmarkEnd w:id="1"/>
    </w:p>
    <w:sectPr w:rsidR="00A01746"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746"/>
    <w:rsid w:val="000A0C95"/>
    <w:rsid w:val="00A01746"/>
    <w:rsid w:val="00F27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2F73E"/>
  <w15:docId w15:val="{E154F916-A39F-4FA8-8D06-063404DDD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en-US" w:eastAsia="es-A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78C1"/>
  </w:style>
  <w:style w:type="paragraph" w:styleId="Ttulo1">
    <w:name w:val="heading 1"/>
    <w:basedOn w:val="Normal1"/>
    <w:next w:val="Normal1"/>
    <w:uiPriority w:val="9"/>
    <w:qFormat/>
    <w:rsid w:val="002A78C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uiPriority w:val="9"/>
    <w:semiHidden/>
    <w:unhideWhenUsed/>
    <w:qFormat/>
    <w:rsid w:val="002A78C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uiPriority w:val="9"/>
    <w:semiHidden/>
    <w:unhideWhenUsed/>
    <w:qFormat/>
    <w:rsid w:val="002A78C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uiPriority w:val="9"/>
    <w:semiHidden/>
    <w:unhideWhenUsed/>
    <w:qFormat/>
    <w:rsid w:val="002A78C1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1"/>
    <w:next w:val="Normal1"/>
    <w:uiPriority w:val="9"/>
    <w:semiHidden/>
    <w:unhideWhenUsed/>
    <w:qFormat/>
    <w:rsid w:val="002A78C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1"/>
    <w:next w:val="Normal1"/>
    <w:uiPriority w:val="9"/>
    <w:semiHidden/>
    <w:unhideWhenUsed/>
    <w:qFormat/>
    <w:rsid w:val="002A78C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1"/>
    <w:next w:val="Normal1"/>
    <w:uiPriority w:val="10"/>
    <w:qFormat/>
    <w:rsid w:val="002A78C1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1">
    <w:name w:val="Normal1"/>
    <w:rsid w:val="002A78C1"/>
  </w:style>
  <w:style w:type="table" w:customStyle="1" w:styleId="TableNormal1">
    <w:name w:val="Table Normal"/>
    <w:rsid w:val="002A78C1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39"/>
    <w:rsid w:val="00A909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9095C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A9095C"/>
    <w:rPr>
      <w:color w:val="605E5C"/>
      <w:shd w:val="clear" w:color="auto" w:fill="E1DFDD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anormal"/>
    <w:rsid w:val="002A78C1"/>
    <w:tblPr>
      <w:tblStyleRowBandSize w:val="1"/>
      <w:tblStyleColBandSize w:val="1"/>
    </w:tblPr>
  </w:style>
  <w:style w:type="table" w:customStyle="1" w:styleId="a0">
    <w:basedOn w:val="Tablanormal"/>
    <w:rsid w:val="002A78C1"/>
    <w:tblPr>
      <w:tblStyleRowBandSize w:val="1"/>
      <w:tblStyleColBandSize w:val="1"/>
    </w:tblPr>
  </w:style>
  <w:style w:type="table" w:customStyle="1" w:styleId="a1">
    <w:basedOn w:val="Tablanormal"/>
    <w:rsid w:val="002A78C1"/>
    <w:tblPr>
      <w:tblStyleRowBandSize w:val="1"/>
      <w:tblStyleColBandSize w:val="1"/>
    </w:tblPr>
  </w:style>
  <w:style w:type="table" w:customStyle="1" w:styleId="a2">
    <w:basedOn w:val="Tablanormal"/>
    <w:rsid w:val="002A78C1"/>
    <w:tblPr>
      <w:tblStyleRowBandSize w:val="1"/>
      <w:tblStyleColBandSize w:val="1"/>
    </w:tbl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A854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A854E4"/>
    <w:rPr>
      <w:rFonts w:ascii="Courier New" w:eastAsia="Times New Roman" w:hAnsi="Courier New" w:cs="Courier New"/>
      <w:sz w:val="20"/>
      <w:szCs w:val="20"/>
      <w:lang w:val="es-ES"/>
    </w:rPr>
  </w:style>
  <w:style w:type="table" w:customStyle="1" w:styleId="a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aY9ALbQt4JE5Aowh9kIw6W8WSzg==">CgMxLjAyDmguZXlnOWh1NzE1c2QxMghoLmdqZGd4czgAciExNlFlY1owX3ZxRTBtcEVZYzRHLVpXS19tOXYyY2dudGQ=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579</Words>
  <Characters>3187</Characters>
  <Application>Microsoft Office Word</Application>
  <DocSecurity>0</DocSecurity>
  <Lines>26</Lines>
  <Paragraphs>7</Paragraphs>
  <ScaleCrop>false</ScaleCrop>
  <Company/>
  <LinksUpToDate>false</LinksUpToDate>
  <CharactersWithSpaces>3759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Butela, Kristen Ann</dc:creator>
  <cp:lastModifiedBy>Martin Espariz</cp:lastModifiedBy>
  <cp:revision>2</cp:revision>
  <dcterms:created xsi:type="dcterms:W3CDTF">2025-04-30T21:58:00Z</dcterms:created>
  <dcterms:modified xsi:type="dcterms:W3CDTF">2025-07-30T20:09:00Z</dcterms:modified>
</cp:coreProperties>
</file>