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D64A2" w14:textId="77777777" w:rsidR="00377732" w:rsidRDefault="000124F8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0CDA76B8" w14:textId="77777777" w:rsidR="00377732" w:rsidRDefault="00377732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377732" w14:paraId="5BFD03E5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3409187B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377732" w14:paraId="15630758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48B4089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3D37812A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377732" w14:paraId="6838BC48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131D81B4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6E059BD9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26</w:t>
            </w:r>
          </w:p>
        </w:tc>
      </w:tr>
      <w:tr w:rsidR="00377732" w14:paraId="3B68EB48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639BF816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71894D57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18407bp</w:t>
            </w:r>
          </w:p>
        </w:tc>
      </w:tr>
      <w:tr w:rsidR="00377732" w14:paraId="70B50BDD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4316F98E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6370929A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377732" w14:paraId="05DFD0B0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6C950908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2C88598A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63bp</w:t>
            </w:r>
          </w:p>
        </w:tc>
      </w:tr>
      <w:tr w:rsidR="00377732" w14:paraId="0886B34A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7655A356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4E680B4F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17859bp</w:t>
            </w:r>
          </w:p>
        </w:tc>
      </w:tr>
      <w:tr w:rsidR="00377732" w14:paraId="389434D0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3298CC57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05982370" w14:textId="6399822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 w:rsidRPr="000124F8">
              <w:rPr>
                <w:rFonts w:ascii="Arial" w:eastAsia="Arial" w:hAnsi="Arial" w:cs="Arial"/>
                <w:b/>
                <w:color w:val="000000"/>
              </w:rPr>
              <w:t>membrane protein</w:t>
            </w:r>
            <w:r w:rsidRPr="000124F8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</w:tr>
    </w:tbl>
    <w:p w14:paraId="28BAE116" w14:textId="77777777" w:rsidR="00377732" w:rsidRDefault="00377732">
      <w:pPr>
        <w:rPr>
          <w:rFonts w:ascii="Cambria" w:eastAsia="Cambria" w:hAnsi="Cambria" w:cs="Cambria"/>
          <w:b/>
        </w:rPr>
      </w:pPr>
    </w:p>
    <w:p w14:paraId="2459D472" w14:textId="77777777" w:rsidR="00377732" w:rsidRDefault="00377732">
      <w:pPr>
        <w:rPr>
          <w:rFonts w:ascii="Cambria" w:eastAsia="Cambria" w:hAnsi="Cambria" w:cs="Cambria"/>
          <w:b/>
        </w:rPr>
      </w:pPr>
    </w:p>
    <w:p w14:paraId="2537EFE2" w14:textId="77777777" w:rsidR="00377732" w:rsidRDefault="00377732">
      <w:pPr>
        <w:rPr>
          <w:rFonts w:ascii="Cambria" w:eastAsia="Cambria" w:hAnsi="Cambria" w:cs="Cambria"/>
          <w:b/>
        </w:rPr>
      </w:pPr>
    </w:p>
    <w:p w14:paraId="6DFA7C1A" w14:textId="77777777" w:rsidR="00377732" w:rsidRDefault="000124F8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3D77EAD4" w14:textId="77777777" w:rsidR="00377732" w:rsidRDefault="00377732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77732" w14:paraId="06002165" w14:textId="77777777">
        <w:trPr>
          <w:jc w:val="center"/>
        </w:trPr>
        <w:tc>
          <w:tcPr>
            <w:tcW w:w="3117" w:type="dxa"/>
          </w:tcPr>
          <w:p w14:paraId="3C78AABF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C3B3228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77732" w14:paraId="22049D4B" w14:textId="77777777">
        <w:trPr>
          <w:jc w:val="center"/>
        </w:trPr>
        <w:tc>
          <w:tcPr>
            <w:tcW w:w="3117" w:type="dxa"/>
            <w:vAlign w:val="center"/>
          </w:tcPr>
          <w:p w14:paraId="4E0DD2B8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0359AB13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 both, Glimmer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call it gene.</w:t>
            </w:r>
          </w:p>
        </w:tc>
      </w:tr>
      <w:tr w:rsidR="00377732" w14:paraId="1D9A1685" w14:textId="77777777">
        <w:trPr>
          <w:jc w:val="center"/>
        </w:trPr>
        <w:tc>
          <w:tcPr>
            <w:tcW w:w="3117" w:type="dxa"/>
            <w:vAlign w:val="center"/>
          </w:tcPr>
          <w:p w14:paraId="2613123A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44AEF597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-host show coding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potencial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07107661" w14:textId="77777777" w:rsidR="00377732" w:rsidRDefault="0037773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7732" w14:paraId="39A871AA" w14:textId="77777777">
        <w:trPr>
          <w:jc w:val="center"/>
        </w:trPr>
        <w:tc>
          <w:tcPr>
            <w:tcW w:w="3117" w:type="dxa"/>
            <w:vAlign w:val="center"/>
          </w:tcPr>
          <w:p w14:paraId="3B5EB765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3BAE77AE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3nlosqatj30t" w:colFirst="0" w:colLast="0"/>
            <w:bookmarkEnd w:id="0"/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blast hit Quadzero_24 with e value= e</w:t>
            </w:r>
            <w:r>
              <w:rPr>
                <w:rFonts w:ascii="Arial" w:eastAsia="Arial" w:hAnsi="Arial" w:cs="Arial"/>
                <w:i/>
                <w:color w:val="666666"/>
                <w:vertAlign w:val="superscript"/>
              </w:rPr>
              <w:t>-102</w:t>
            </w:r>
          </w:p>
          <w:p w14:paraId="2F322DD2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phage: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228523 (25/4/25)</w:t>
            </w:r>
          </w:p>
          <w:p w14:paraId="3314A270" w14:textId="77777777" w:rsidR="00377732" w:rsidRDefault="0037773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7732" w14:paraId="30CCB4D6" w14:textId="77777777">
        <w:trPr>
          <w:jc w:val="center"/>
        </w:trPr>
        <w:tc>
          <w:tcPr>
            <w:tcW w:w="3117" w:type="dxa"/>
            <w:vAlign w:val="center"/>
          </w:tcPr>
          <w:p w14:paraId="0E1D4B78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14E503BA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No, the gene does not violate any key guiding principles</w:t>
            </w:r>
          </w:p>
        </w:tc>
      </w:tr>
      <w:tr w:rsidR="00377732" w14:paraId="41D70B08" w14:textId="77777777">
        <w:trPr>
          <w:jc w:val="center"/>
        </w:trPr>
        <w:tc>
          <w:tcPr>
            <w:tcW w:w="3117" w:type="dxa"/>
            <w:vAlign w:val="center"/>
          </w:tcPr>
          <w:p w14:paraId="38424D69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2A07C8D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a gene.</w:t>
            </w:r>
          </w:p>
        </w:tc>
      </w:tr>
    </w:tbl>
    <w:p w14:paraId="71CF1BA1" w14:textId="77777777" w:rsidR="00377732" w:rsidRDefault="00377732">
      <w:pPr>
        <w:jc w:val="center"/>
        <w:rPr>
          <w:rFonts w:ascii="Cambria" w:eastAsia="Cambria" w:hAnsi="Cambria" w:cs="Cambria"/>
        </w:rPr>
      </w:pPr>
    </w:p>
    <w:p w14:paraId="3163D4A5" w14:textId="77777777" w:rsidR="00377732" w:rsidRDefault="00377732">
      <w:pPr>
        <w:jc w:val="center"/>
        <w:rPr>
          <w:rFonts w:ascii="Cambria" w:eastAsia="Cambria" w:hAnsi="Cambria" w:cs="Cambria"/>
        </w:rPr>
      </w:pPr>
    </w:p>
    <w:p w14:paraId="5DE179CF" w14:textId="77777777" w:rsidR="00377732" w:rsidRDefault="000124F8">
      <w:pPr>
        <w:jc w:val="center"/>
        <w:rPr>
          <w:rFonts w:ascii="Cambria" w:eastAsia="Cambria" w:hAnsi="Cambria" w:cs="Cambria"/>
        </w:rPr>
      </w:pPr>
      <w:r>
        <w:br w:type="page"/>
      </w:r>
    </w:p>
    <w:p w14:paraId="2E0AD90F" w14:textId="77777777" w:rsidR="00377732" w:rsidRDefault="00377732">
      <w:pPr>
        <w:jc w:val="center"/>
        <w:rPr>
          <w:rFonts w:ascii="Cambria" w:eastAsia="Cambria" w:hAnsi="Cambria" w:cs="Cambria"/>
        </w:rPr>
      </w:pPr>
    </w:p>
    <w:p w14:paraId="7135ECA3" w14:textId="77777777" w:rsidR="00377732" w:rsidRDefault="000124F8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3CC42166" w14:textId="77777777" w:rsidR="00377732" w:rsidRDefault="00377732">
      <w:pPr>
        <w:rPr>
          <w:rFonts w:ascii="Arial" w:eastAsia="Arial" w:hAnsi="Arial" w:cs="Arial"/>
          <w:b/>
        </w:rPr>
      </w:pPr>
    </w:p>
    <w:tbl>
      <w:tblPr>
        <w:tblStyle w:val="a9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377732" w14:paraId="0CA91CFF" w14:textId="77777777">
        <w:trPr>
          <w:jc w:val="center"/>
        </w:trPr>
        <w:tc>
          <w:tcPr>
            <w:tcW w:w="3135" w:type="dxa"/>
          </w:tcPr>
          <w:p w14:paraId="4B422D61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44D3CE96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77732" w14:paraId="54BA0C59" w14:textId="77777777">
        <w:trPr>
          <w:jc w:val="center"/>
        </w:trPr>
        <w:tc>
          <w:tcPr>
            <w:tcW w:w="3135" w:type="dxa"/>
          </w:tcPr>
          <w:p w14:paraId="4ECA2792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35" w:type="dxa"/>
            <w:vAlign w:val="center"/>
          </w:tcPr>
          <w:p w14:paraId="3C5CEA13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17859</w:t>
            </w:r>
          </w:p>
          <w:p w14:paraId="538CB32B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17859</w:t>
            </w:r>
          </w:p>
          <w:p w14:paraId="57C25169" w14:textId="77777777" w:rsidR="00377732" w:rsidRDefault="0037773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7732" w14:paraId="29B0646B" w14:textId="77777777">
        <w:trPr>
          <w:jc w:val="center"/>
        </w:trPr>
        <w:tc>
          <w:tcPr>
            <w:tcW w:w="3135" w:type="dxa"/>
          </w:tcPr>
          <w:p w14:paraId="00789F0F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2E7AA511" w14:textId="77777777" w:rsidR="00377732" w:rsidRDefault="00377732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35" w:type="dxa"/>
          </w:tcPr>
          <w:p w14:paraId="321B53DF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-3.545</w:t>
            </w:r>
          </w:p>
          <w:p w14:paraId="5D6D570F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Z-score: 2.515</w:t>
            </w:r>
          </w:p>
          <w:p w14:paraId="46B1AFC1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is the best score.</w:t>
            </w:r>
          </w:p>
        </w:tc>
      </w:tr>
      <w:tr w:rsidR="00377732" w14:paraId="25D5878A" w14:textId="77777777">
        <w:trPr>
          <w:jc w:val="center"/>
        </w:trPr>
        <w:tc>
          <w:tcPr>
            <w:tcW w:w="3135" w:type="dxa"/>
          </w:tcPr>
          <w:p w14:paraId="6F092686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35" w:type="dxa"/>
          </w:tcPr>
          <w:p w14:paraId="4D17D1B9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  <w:tr w:rsidR="00377732" w14:paraId="0A2689C4" w14:textId="77777777">
        <w:trPr>
          <w:jc w:val="center"/>
        </w:trPr>
        <w:tc>
          <w:tcPr>
            <w:tcW w:w="3135" w:type="dxa"/>
          </w:tcPr>
          <w:p w14:paraId="0BBD911A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02744F5E" w14:textId="77777777" w:rsidR="00377732" w:rsidRDefault="0037773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315701C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Yes, is the start number called the most often in the published annotations. It was called in 60 of the 103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  <w:p w14:paraId="287ACD66" w14:textId="77777777" w:rsidR="00377732" w:rsidRDefault="0037773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7732" w14:paraId="289DAC3B" w14:textId="77777777">
        <w:trPr>
          <w:jc w:val="center"/>
        </w:trPr>
        <w:tc>
          <w:tcPr>
            <w:tcW w:w="3135" w:type="dxa"/>
          </w:tcPr>
          <w:p w14:paraId="037FD12A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5987EB22" w14:textId="77777777" w:rsidR="00377732" w:rsidRPr="000124F8" w:rsidRDefault="000124F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>DNA Master: QWY84469 (QuadZero)</w:t>
            </w:r>
          </w:p>
          <w:p w14:paraId="4E545E01" w14:textId="77777777" w:rsidR="00377732" w:rsidRPr="000124F8" w:rsidRDefault="000124F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>E-value: 0</w:t>
            </w:r>
          </w:p>
          <w:p w14:paraId="15A7205C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Q#1: MTKPIQVISR</w:t>
            </w:r>
          </w:p>
          <w:p w14:paraId="479134A6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S#1: MTKPIQVISR</w:t>
            </w:r>
          </w:p>
        </w:tc>
      </w:tr>
      <w:tr w:rsidR="00377732" w14:paraId="45582071" w14:textId="77777777">
        <w:trPr>
          <w:jc w:val="center"/>
        </w:trPr>
        <w:tc>
          <w:tcPr>
            <w:tcW w:w="3135" w:type="dxa"/>
            <w:vAlign w:val="center"/>
          </w:tcPr>
          <w:p w14:paraId="43E52ACD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49A7CC5E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 start site 17859</w:t>
            </w:r>
          </w:p>
        </w:tc>
      </w:tr>
    </w:tbl>
    <w:p w14:paraId="60E17746" w14:textId="77777777" w:rsidR="00377732" w:rsidRDefault="00377732">
      <w:pPr>
        <w:jc w:val="center"/>
        <w:rPr>
          <w:rFonts w:ascii="Arial" w:eastAsia="Arial" w:hAnsi="Arial" w:cs="Arial"/>
          <w:b/>
        </w:rPr>
      </w:pPr>
    </w:p>
    <w:p w14:paraId="44A9ABAB" w14:textId="77777777" w:rsidR="00377732" w:rsidRDefault="00377732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C2BA6E6" w14:textId="77777777" w:rsidR="00377732" w:rsidRDefault="00377732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1AE8EFB" w14:textId="77777777" w:rsidR="00377732" w:rsidRDefault="000124F8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50B033AF" w14:textId="77777777" w:rsidR="00377732" w:rsidRDefault="00377732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2BBAE33" w14:textId="77777777" w:rsidR="00377732" w:rsidRDefault="000124F8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4516840A" w14:textId="77777777" w:rsidR="00377732" w:rsidRDefault="00377732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77732" w14:paraId="2EBC1EA7" w14:textId="77777777">
        <w:trPr>
          <w:jc w:val="center"/>
        </w:trPr>
        <w:tc>
          <w:tcPr>
            <w:tcW w:w="3117" w:type="dxa"/>
          </w:tcPr>
          <w:p w14:paraId="0BD43F3D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88AC533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77732" w14:paraId="68703DF3" w14:textId="77777777">
        <w:trPr>
          <w:jc w:val="center"/>
        </w:trPr>
        <w:tc>
          <w:tcPr>
            <w:tcW w:w="3117" w:type="dxa"/>
          </w:tcPr>
          <w:p w14:paraId="01F0C071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0C136561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 QuadZero_24, function unknown</w:t>
            </w:r>
          </w:p>
          <w:p w14:paraId="5F24E1CD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e-102</w:t>
            </w:r>
          </w:p>
          <w:p w14:paraId="24F762B6" w14:textId="77777777" w:rsidR="00377732" w:rsidRPr="000124F8" w:rsidRDefault="000124F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>NCBI:  membrane protein [Microbacterium phage QuadZero]</w:t>
            </w:r>
          </w:p>
          <w:p w14:paraId="4192A43A" w14:textId="77777777" w:rsidR="00377732" w:rsidRPr="000124F8" w:rsidRDefault="000124F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>Sequence ID: QWY84469.1</w:t>
            </w:r>
          </w:p>
          <w:p w14:paraId="31B3232E" w14:textId="77777777" w:rsidR="00377732" w:rsidRPr="000124F8" w:rsidRDefault="000124F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>e-value: 7e-125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</w:r>
          </w:p>
          <w:p w14:paraId="40597AF2" w14:textId="77777777" w:rsidR="00377732" w:rsidRPr="000124F8" w:rsidRDefault="000124F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>DNA Master: membrane protein [Microbacterium phage QuadZero]</w:t>
            </w:r>
          </w:p>
          <w:p w14:paraId="43CE6A95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Score: 801</w:t>
            </w:r>
          </w:p>
          <w:p w14:paraId="60DBB9B5" w14:textId="77777777" w:rsidR="00377732" w:rsidRDefault="0037773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7732" w14:paraId="6938F4C0" w14:textId="77777777">
        <w:trPr>
          <w:jc w:val="center"/>
        </w:trPr>
        <w:tc>
          <w:tcPr>
            <w:tcW w:w="3117" w:type="dxa"/>
          </w:tcPr>
          <w:p w14:paraId="35059461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321A25CE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 Quality Match</w:t>
            </w:r>
          </w:p>
          <w:p w14:paraId="30291E23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Name: Green fluorescent protein, Leukocyte surface antigen CD53 chimera; CD53, tetraspanin-25, membrane protein; HET: CRO, OLC</w:t>
            </w:r>
          </w:p>
          <w:p w14:paraId="3475F770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63.35</w:t>
            </w:r>
          </w:p>
          <w:p w14:paraId="2CA24B8C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120</w:t>
            </w:r>
          </w:p>
        </w:tc>
      </w:tr>
      <w:tr w:rsidR="00377732" w14:paraId="4A1A125A" w14:textId="77777777">
        <w:trPr>
          <w:jc w:val="center"/>
        </w:trPr>
        <w:tc>
          <w:tcPr>
            <w:tcW w:w="3117" w:type="dxa"/>
          </w:tcPr>
          <w:p w14:paraId="4912611C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61245692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between “endolysin” and “2158 (74) (May 16, 2025)”</w:t>
            </w:r>
          </w:p>
        </w:tc>
      </w:tr>
      <w:tr w:rsidR="00377732" w14:paraId="73DF7EEA" w14:textId="77777777">
        <w:trPr>
          <w:jc w:val="center"/>
        </w:trPr>
        <w:tc>
          <w:tcPr>
            <w:tcW w:w="3117" w:type="dxa"/>
          </w:tcPr>
          <w:p w14:paraId="653EF570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3B5AB55C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Yes:</w:t>
            </w:r>
          </w:p>
          <w:p w14:paraId="21EC64F0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TMHMM: </w:t>
            </w:r>
          </w:p>
          <w:p w14:paraId="04E90EDA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Number of predicted TMHs:  4</w:t>
            </w:r>
          </w:p>
          <w:p w14:paraId="7BEB757E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Exp number of AAs in TMHs: 86.1529300000001</w:t>
            </w:r>
          </w:p>
          <w:p w14:paraId="13075ABD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Exp number, first 60 AAs:  21.63902</w:t>
            </w:r>
          </w:p>
          <w:p w14:paraId="1C30B0CC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Total prob of N-in:        0.98481</w:t>
            </w:r>
          </w:p>
          <w:p w14:paraId="12FB3510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POSSIBLE N-term signal sequence</w:t>
            </w:r>
          </w:p>
          <w:p w14:paraId="4A2F6E12" w14:textId="77777777" w:rsidR="00377732" w:rsidRPr="000124F8" w:rsidRDefault="000124F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>SOSUI:</w:t>
            </w:r>
          </w:p>
          <w:p w14:paraId="189E786A" w14:textId="77777777" w:rsidR="00377732" w:rsidRPr="000124F8" w:rsidRDefault="000124F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>No.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region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transmembrane seq.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type</w:t>
            </w:r>
          </w:p>
          <w:p w14:paraId="127E461D" w14:textId="77777777" w:rsidR="00377732" w:rsidRPr="000124F8" w:rsidRDefault="000124F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>1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39-61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YPTFDLFMVALGVCAFFIGSPLL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Primary</w:t>
            </w:r>
          </w:p>
          <w:p w14:paraId="11548494" w14:textId="77777777" w:rsidR="00377732" w:rsidRPr="000124F8" w:rsidRDefault="000124F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>2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66-88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PAWFVDSLGVSITVAAILAAVGA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Primary</w:t>
            </w:r>
          </w:p>
          <w:p w14:paraId="726EE486" w14:textId="77777777" w:rsidR="00377732" w:rsidRPr="000124F8" w:rsidRDefault="000124F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>3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92-114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KLFMLEIAGKLALVFLLGGYAGT</w:t>
            </w:r>
            <w:r w:rsidRPr="000124F8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  <w:t>Primary</w:t>
            </w:r>
          </w:p>
          <w:p w14:paraId="2341E2D1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4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122-144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AGENGFVVLTLFSLVWLLGPRLS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Secondary</w:t>
            </w:r>
          </w:p>
          <w:p w14:paraId="31A72266" w14:textId="77777777" w:rsidR="00377732" w:rsidRDefault="0037773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7732" w14:paraId="4D668982" w14:textId="77777777">
        <w:trPr>
          <w:jc w:val="center"/>
        </w:trPr>
        <w:tc>
          <w:tcPr>
            <w:tcW w:w="3117" w:type="dxa"/>
          </w:tcPr>
          <w:p w14:paraId="6014CB5F" w14:textId="77777777" w:rsidR="00377732" w:rsidRDefault="000124F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18CAD8CD" w14:textId="77777777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“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holin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”</w:t>
            </w:r>
          </w:p>
          <w:p w14:paraId="38EBE96B" w14:textId="77777777" w:rsidR="00377732" w:rsidRDefault="0037773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7732" w14:paraId="255D9719" w14:textId="77777777">
        <w:trPr>
          <w:jc w:val="center"/>
        </w:trPr>
        <w:tc>
          <w:tcPr>
            <w:tcW w:w="3117" w:type="dxa"/>
            <w:vAlign w:val="center"/>
          </w:tcPr>
          <w:p w14:paraId="71B61FAF" w14:textId="77777777" w:rsidR="00377732" w:rsidRDefault="000124F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2EA6625" w14:textId="1322EBEF" w:rsidR="00377732" w:rsidRDefault="000124F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“membrane protein”</w:t>
            </w:r>
          </w:p>
        </w:tc>
      </w:tr>
    </w:tbl>
    <w:p w14:paraId="127A6517" w14:textId="77777777" w:rsidR="00377732" w:rsidRDefault="00377732">
      <w:pPr>
        <w:jc w:val="center"/>
        <w:rPr>
          <w:rFonts w:ascii="Arial" w:eastAsia="Arial" w:hAnsi="Arial" w:cs="Arial"/>
        </w:rPr>
      </w:pPr>
    </w:p>
    <w:p w14:paraId="7C84D002" w14:textId="77777777" w:rsidR="00377732" w:rsidRDefault="00377732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0E2CE6D3" w14:textId="77777777" w:rsidR="00377732" w:rsidRDefault="00377732">
      <w:pPr>
        <w:jc w:val="center"/>
        <w:rPr>
          <w:rFonts w:ascii="Cambria" w:eastAsia="Cambria" w:hAnsi="Cambria" w:cs="Cambria"/>
        </w:rPr>
      </w:pPr>
    </w:p>
    <w:p w14:paraId="6B9FD722" w14:textId="77777777" w:rsidR="00377732" w:rsidRDefault="00377732">
      <w:pPr>
        <w:jc w:val="center"/>
        <w:rPr>
          <w:rFonts w:ascii="Cambria" w:eastAsia="Cambria" w:hAnsi="Cambria" w:cs="Cambria"/>
        </w:rPr>
      </w:pPr>
    </w:p>
    <w:p w14:paraId="6E0D332D" w14:textId="77777777" w:rsidR="00377732" w:rsidRDefault="00377732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377732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732"/>
    <w:rsid w:val="000124F8"/>
    <w:rsid w:val="00377732"/>
    <w:rsid w:val="00AC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5D15"/>
  <w15:docId w15:val="{A895BC09-E6BB-451B-A8DD-790F5A19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C1"/>
  </w:style>
  <w:style w:type="paragraph" w:styleId="Ttulo1">
    <w:name w:val="heading 1"/>
    <w:basedOn w:val="Normal1"/>
    <w:next w:val="Normal1"/>
    <w:uiPriority w:val="9"/>
    <w:qFormat/>
    <w:rsid w:val="002A78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rsid w:val="002A78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rsid w:val="002A78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rsid w:val="002A78C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uiPriority w:val="9"/>
    <w:semiHidden/>
    <w:unhideWhenUsed/>
    <w:qFormat/>
    <w:rsid w:val="002A78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rsid w:val="002A78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uiPriority w:val="10"/>
    <w:qFormat/>
    <w:rsid w:val="002A78C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A78C1"/>
  </w:style>
  <w:style w:type="table" w:customStyle="1" w:styleId="TableNormal1">
    <w:name w:val="Table Normal"/>
    <w:rsid w:val="002A78C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2A78C1"/>
    <w:tblPr>
      <w:tblStyleRowBandSize w:val="1"/>
      <w:tblStyleColBandSize w:val="1"/>
    </w:tblPr>
  </w:style>
  <w:style w:type="table" w:customStyle="1" w:styleId="a0">
    <w:basedOn w:val="Tablanormal"/>
    <w:rsid w:val="002A78C1"/>
    <w:tblPr>
      <w:tblStyleRowBandSize w:val="1"/>
      <w:tblStyleColBandSize w:val="1"/>
    </w:tblPr>
  </w:style>
  <w:style w:type="table" w:customStyle="1" w:styleId="a1">
    <w:basedOn w:val="Tablanormal"/>
    <w:rsid w:val="002A78C1"/>
    <w:tblPr>
      <w:tblStyleRowBandSize w:val="1"/>
      <w:tblStyleColBandSize w:val="1"/>
    </w:tblPr>
  </w:style>
  <w:style w:type="table" w:customStyle="1" w:styleId="a2">
    <w:basedOn w:val="Tablanormal"/>
    <w:rsid w:val="002A78C1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5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54E4"/>
    <w:rPr>
      <w:rFonts w:ascii="Courier New" w:eastAsia="Times New Roman" w:hAnsi="Courier New" w:cs="Courier New"/>
      <w:sz w:val="20"/>
      <w:szCs w:val="20"/>
      <w:lang w:val="es-ES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jKfLDIbgK2BCavXUsh50lOrMOA==">CgMxLjAyDmguM25sb3NxYXRqMzB0MghoLmdqZGd4czgAciExNzBVaGtBSUxXUmhUSmNxSEtIQmt2N0lFTF9YaXE1NGE=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533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2025-04-30T22:04:00Z</dcterms:created>
  <dcterms:modified xsi:type="dcterms:W3CDTF">2025-07-30T20:27:00Z</dcterms:modified>
</cp:coreProperties>
</file>