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0ED63" w14:textId="77777777" w:rsidR="00E43135" w:rsidRDefault="006A3404">
      <w:pPr>
        <w:jc w:val="center"/>
        <w:rPr>
          <w:rFonts w:ascii="Arial" w:eastAsia="Arial" w:hAnsi="Arial" w:cs="Arial"/>
          <w:b/>
          <w:sz w:val="36"/>
          <w:szCs w:val="36"/>
        </w:rPr>
      </w:pPr>
      <w:bookmarkStart w:id="0" w:name="_heading=h.npg1bjar6ejy" w:colFirst="0" w:colLast="0"/>
      <w:bookmarkEnd w:id="0"/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035FA1C5" w14:textId="77777777" w:rsidR="00E43135" w:rsidRDefault="00E43135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E43135" w14:paraId="1DADCB95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06CDBBE4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E43135" w14:paraId="4665F976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2F67DDFC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3EBBD1A2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E43135" w14:paraId="0B443150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511FF3E4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51DC4B5E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44</w:t>
            </w:r>
          </w:p>
        </w:tc>
      </w:tr>
      <w:tr w:rsidR="00E43135" w14:paraId="4FFC84D4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52248D92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5F580D21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29751</w:t>
            </w:r>
          </w:p>
        </w:tc>
      </w:tr>
      <w:tr w:rsidR="00E43135" w14:paraId="189D73BE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25808AB0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4F555B54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E43135" w14:paraId="198C411A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6B6E0BC6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77C69D44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3bp</w:t>
            </w:r>
          </w:p>
        </w:tc>
      </w:tr>
      <w:tr w:rsidR="00E43135" w14:paraId="28441A7D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34AA3E9D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0230E169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30626</w:t>
            </w:r>
          </w:p>
        </w:tc>
      </w:tr>
      <w:tr w:rsidR="00E43135" w14:paraId="02B9F9F0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57B900BB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6F5DF62C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MazG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-like nucleotide </w:t>
            </w:r>
            <w:proofErr w:type="spellStart"/>
            <w:r>
              <w:rPr>
                <w:rFonts w:ascii="Arial" w:eastAsia="Arial" w:hAnsi="Arial" w:cs="Arial"/>
                <w:b/>
              </w:rPr>
              <w:t>pyrophosphohydrolase</w:t>
            </w:r>
            <w:proofErr w:type="spellEnd"/>
          </w:p>
        </w:tc>
      </w:tr>
    </w:tbl>
    <w:p w14:paraId="33B61AB8" w14:textId="77777777" w:rsidR="00E43135" w:rsidRDefault="00E43135">
      <w:pPr>
        <w:rPr>
          <w:rFonts w:ascii="Cambria" w:eastAsia="Cambria" w:hAnsi="Cambria" w:cs="Cambria"/>
          <w:b/>
        </w:rPr>
      </w:pPr>
    </w:p>
    <w:p w14:paraId="6C2BD6F7" w14:textId="77777777" w:rsidR="00E43135" w:rsidRDefault="00E43135">
      <w:pPr>
        <w:rPr>
          <w:rFonts w:ascii="Cambria" w:eastAsia="Cambria" w:hAnsi="Cambria" w:cs="Cambria"/>
          <w:b/>
        </w:rPr>
      </w:pPr>
    </w:p>
    <w:p w14:paraId="68E2B591" w14:textId="77777777" w:rsidR="00E43135" w:rsidRDefault="00E43135">
      <w:pPr>
        <w:rPr>
          <w:rFonts w:ascii="Cambria" w:eastAsia="Cambria" w:hAnsi="Cambria" w:cs="Cambria"/>
          <w:b/>
        </w:rPr>
      </w:pPr>
    </w:p>
    <w:p w14:paraId="5C5C74FC" w14:textId="77777777" w:rsidR="00E43135" w:rsidRDefault="006A3404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6200C44E" w14:textId="77777777" w:rsidR="00E43135" w:rsidRDefault="00E43135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E43135" w14:paraId="607F9271" w14:textId="77777777">
        <w:trPr>
          <w:jc w:val="center"/>
        </w:trPr>
        <w:tc>
          <w:tcPr>
            <w:tcW w:w="3117" w:type="dxa"/>
          </w:tcPr>
          <w:p w14:paraId="5277DF98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5BC99C57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E43135" w14:paraId="779EA0EF" w14:textId="77777777">
        <w:trPr>
          <w:jc w:val="center"/>
        </w:trPr>
        <w:tc>
          <w:tcPr>
            <w:tcW w:w="3117" w:type="dxa"/>
            <w:vAlign w:val="center"/>
          </w:tcPr>
          <w:p w14:paraId="1921D4EA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41F1E302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</w:t>
            </w:r>
          </w:p>
        </w:tc>
      </w:tr>
      <w:tr w:rsidR="00E43135" w14:paraId="45648E92" w14:textId="77777777">
        <w:trPr>
          <w:jc w:val="center"/>
        </w:trPr>
        <w:tc>
          <w:tcPr>
            <w:tcW w:w="3117" w:type="dxa"/>
            <w:vAlign w:val="center"/>
          </w:tcPr>
          <w:p w14:paraId="1B90EF88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2241EDE1" w14:textId="77777777" w:rsidR="00E43135" w:rsidRDefault="006A3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-M show coding potential.</w:t>
            </w:r>
          </w:p>
          <w:p w14:paraId="564F906D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35" w14:paraId="17CCFACC" w14:textId="77777777">
        <w:trPr>
          <w:jc w:val="center"/>
        </w:trPr>
        <w:tc>
          <w:tcPr>
            <w:tcW w:w="3117" w:type="dxa"/>
            <w:vAlign w:val="center"/>
          </w:tcPr>
          <w:p w14:paraId="3DBE633C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4BF1D9BA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Blast hit: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GreenIvy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gene 42,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MazG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-like nucleotide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pyrophosphohydrolase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291 Score 595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e-170</w:t>
            </w:r>
          </w:p>
          <w:p w14:paraId="183A81C0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179059AD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phage: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GreenIvy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gene: 42,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225020</w:t>
            </w:r>
          </w:p>
        </w:tc>
      </w:tr>
      <w:tr w:rsidR="00E43135" w14:paraId="7502BD05" w14:textId="77777777">
        <w:trPr>
          <w:jc w:val="center"/>
        </w:trPr>
        <w:tc>
          <w:tcPr>
            <w:tcW w:w="3117" w:type="dxa"/>
            <w:vAlign w:val="center"/>
          </w:tcPr>
          <w:p w14:paraId="2DBE1963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70E0A40F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</w:tc>
      </w:tr>
      <w:tr w:rsidR="00E43135" w14:paraId="257D8264" w14:textId="77777777">
        <w:trPr>
          <w:jc w:val="center"/>
        </w:trPr>
        <w:tc>
          <w:tcPr>
            <w:tcW w:w="3117" w:type="dxa"/>
            <w:vAlign w:val="center"/>
          </w:tcPr>
          <w:p w14:paraId="051A667A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0D9FAF5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</w:tbl>
    <w:p w14:paraId="5AFFF3B1" w14:textId="77777777" w:rsidR="00E43135" w:rsidRDefault="00E43135">
      <w:pPr>
        <w:jc w:val="center"/>
        <w:rPr>
          <w:rFonts w:ascii="Cambria" w:eastAsia="Cambria" w:hAnsi="Cambria" w:cs="Cambria"/>
        </w:rPr>
      </w:pPr>
    </w:p>
    <w:p w14:paraId="2834C470" w14:textId="77777777" w:rsidR="00E43135" w:rsidRDefault="00E43135">
      <w:pPr>
        <w:jc w:val="center"/>
        <w:rPr>
          <w:rFonts w:ascii="Cambria" w:eastAsia="Cambria" w:hAnsi="Cambria" w:cs="Cambria"/>
        </w:rPr>
      </w:pPr>
    </w:p>
    <w:p w14:paraId="0B60CF30" w14:textId="77777777" w:rsidR="00E43135" w:rsidRDefault="006A3404">
      <w:pPr>
        <w:jc w:val="center"/>
        <w:rPr>
          <w:rFonts w:ascii="Cambria" w:eastAsia="Cambria" w:hAnsi="Cambria" w:cs="Cambria"/>
        </w:rPr>
      </w:pPr>
      <w:r>
        <w:br w:type="page"/>
      </w:r>
    </w:p>
    <w:p w14:paraId="1BF91764" w14:textId="77777777" w:rsidR="00E43135" w:rsidRDefault="00E43135">
      <w:pPr>
        <w:jc w:val="center"/>
        <w:rPr>
          <w:rFonts w:ascii="Cambria" w:eastAsia="Cambria" w:hAnsi="Cambria" w:cs="Cambria"/>
        </w:rPr>
      </w:pPr>
    </w:p>
    <w:p w14:paraId="3E031E96" w14:textId="77777777" w:rsidR="00E43135" w:rsidRDefault="006A3404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18B9305E" w14:textId="77777777" w:rsidR="00E43135" w:rsidRDefault="00E43135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E43135" w14:paraId="60C71C4A" w14:textId="77777777">
        <w:trPr>
          <w:jc w:val="center"/>
        </w:trPr>
        <w:tc>
          <w:tcPr>
            <w:tcW w:w="3117" w:type="dxa"/>
          </w:tcPr>
          <w:p w14:paraId="138151C1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632A1727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E43135" w14:paraId="2E09C8C6" w14:textId="77777777">
        <w:trPr>
          <w:jc w:val="center"/>
        </w:trPr>
        <w:tc>
          <w:tcPr>
            <w:tcW w:w="3117" w:type="dxa"/>
          </w:tcPr>
          <w:p w14:paraId="51953D04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65529F23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30626</w:t>
            </w:r>
          </w:p>
          <w:p w14:paraId="2DAFF601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30626</w:t>
            </w:r>
          </w:p>
          <w:p w14:paraId="527D5A9B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35" w14:paraId="6828E78A" w14:textId="77777777">
        <w:trPr>
          <w:jc w:val="center"/>
        </w:trPr>
        <w:tc>
          <w:tcPr>
            <w:tcW w:w="3117" w:type="dxa"/>
          </w:tcPr>
          <w:p w14:paraId="48680CF3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5AC5A8E2" w14:textId="77777777" w:rsidR="00E43135" w:rsidRDefault="00E43135">
            <w:pPr>
              <w:jc w:val="center"/>
              <w:rPr>
                <w:rFonts w:ascii="Arial" w:eastAsia="Arial" w:hAnsi="Arial" w:cs="Arial"/>
              </w:rPr>
            </w:pPr>
          </w:p>
          <w:p w14:paraId="6BECC170" w14:textId="77777777" w:rsidR="00E43135" w:rsidRDefault="00E43135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74C5CFA2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Predicted site 30626.</w:t>
            </w:r>
          </w:p>
          <w:p w14:paraId="63BB740F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final score: -2.666</w:t>
            </w:r>
          </w:p>
          <w:p w14:paraId="2960472E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3.055</w:t>
            </w:r>
          </w:p>
          <w:p w14:paraId="6D97807B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35" w14:paraId="31768910" w14:textId="77777777">
        <w:trPr>
          <w:jc w:val="center"/>
        </w:trPr>
        <w:tc>
          <w:tcPr>
            <w:tcW w:w="3117" w:type="dxa"/>
          </w:tcPr>
          <w:p w14:paraId="044798E4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49C10AB1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This start site is the longest ORF (876bp).</w:t>
            </w:r>
          </w:p>
          <w:p w14:paraId="0DC3F40F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There is a 3bp overlap with downstream gene (gene 45) </w:t>
            </w:r>
          </w:p>
        </w:tc>
      </w:tr>
      <w:tr w:rsidR="00E43135" w14:paraId="2E2A78E4" w14:textId="77777777">
        <w:trPr>
          <w:jc w:val="center"/>
        </w:trPr>
        <w:tc>
          <w:tcPr>
            <w:tcW w:w="3117" w:type="dxa"/>
          </w:tcPr>
          <w:p w14:paraId="2B750BB2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444E802F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predicted site (30626) was found in 11 of 12 ( 91.7% ) of genes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129860B8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Called 100.0% of time when present.</w:t>
            </w:r>
          </w:p>
          <w:p w14:paraId="7AC33DEB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F2B60BA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35" w14:paraId="40A3FA1E" w14:textId="77777777">
        <w:trPr>
          <w:jc w:val="center"/>
        </w:trPr>
        <w:tc>
          <w:tcPr>
            <w:tcW w:w="3117" w:type="dxa"/>
          </w:tcPr>
          <w:p w14:paraId="2E6C9AF2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178100C5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B074AA6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The best match from NCBI: </w:t>
            </w:r>
          </w:p>
          <w:p w14:paraId="71C7AE46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XEN16693.1 [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GreenIvy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]</w:t>
            </w:r>
          </w:p>
          <w:p w14:paraId="1475A9D2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e-value: 0.0</w:t>
            </w:r>
          </w:p>
          <w:p w14:paraId="01009078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Q#: MTVTPPEPKF</w:t>
            </w:r>
          </w:p>
          <w:p w14:paraId="0DB30165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S#: MTVTPPEPKF</w:t>
            </w:r>
          </w:p>
          <w:p w14:paraId="27494334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35" w14:paraId="6E44F1D3" w14:textId="77777777">
        <w:trPr>
          <w:jc w:val="center"/>
        </w:trPr>
        <w:tc>
          <w:tcPr>
            <w:tcW w:w="3117" w:type="dxa"/>
            <w:vAlign w:val="center"/>
          </w:tcPr>
          <w:p w14:paraId="6DBF3962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5C095D16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Keep DNA master predicted site, 30626</w:t>
            </w:r>
          </w:p>
        </w:tc>
      </w:tr>
    </w:tbl>
    <w:p w14:paraId="65FE2DE0" w14:textId="77777777" w:rsidR="00E43135" w:rsidRDefault="00E43135">
      <w:pPr>
        <w:jc w:val="center"/>
        <w:rPr>
          <w:rFonts w:ascii="Cambria" w:eastAsia="Cambria" w:hAnsi="Cambria" w:cs="Cambria"/>
        </w:rPr>
      </w:pPr>
    </w:p>
    <w:p w14:paraId="6332DEE3" w14:textId="77777777" w:rsidR="00E43135" w:rsidRDefault="00E43135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19D959D" w14:textId="77777777" w:rsidR="00E43135" w:rsidRDefault="00E43135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5817823" w14:textId="77777777" w:rsidR="00E43135" w:rsidRDefault="006A3404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52EA90DC" w14:textId="77777777" w:rsidR="00E43135" w:rsidRDefault="00E43135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BC41FF7" w14:textId="77777777" w:rsidR="00E43135" w:rsidRDefault="006A3404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7E0B0A9D" w14:textId="77777777" w:rsidR="00E43135" w:rsidRDefault="00E43135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E43135" w14:paraId="67D802E9" w14:textId="77777777">
        <w:trPr>
          <w:jc w:val="center"/>
        </w:trPr>
        <w:tc>
          <w:tcPr>
            <w:tcW w:w="3117" w:type="dxa"/>
          </w:tcPr>
          <w:p w14:paraId="08A3189B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73F3B79D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E43135" w14:paraId="0E6643B9" w14:textId="77777777">
        <w:trPr>
          <w:jc w:val="center"/>
        </w:trPr>
        <w:tc>
          <w:tcPr>
            <w:tcW w:w="3117" w:type="dxa"/>
          </w:tcPr>
          <w:p w14:paraId="64F48EAB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151210CA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11AC09D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GreenIvy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MazG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 xml:space="preserve">-like nucleotide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pyrophosphohydrolase</w:t>
            </w:r>
            <w:proofErr w:type="spellEnd"/>
          </w:p>
          <w:p w14:paraId="2A5C3FD2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22D08DD9" wp14:editId="35DE852A">
                  <wp:extent cx="4343400" cy="2286000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2286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0092DA3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NCBI and DNA master show the same result</w:t>
            </w:r>
          </w:p>
          <w:p w14:paraId="6B289197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35" w14:paraId="6B7150AE" w14:textId="77777777">
        <w:trPr>
          <w:jc w:val="center"/>
        </w:trPr>
        <w:tc>
          <w:tcPr>
            <w:tcW w:w="3117" w:type="dxa"/>
          </w:tcPr>
          <w:p w14:paraId="0440B90C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4207B49C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List the most informative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match, including database source and probability score. It is only necessary to provide the best match.</w:t>
            </w:r>
          </w:p>
          <w:p w14:paraId="3CA8A7CD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D3A493A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best match: 3NL9_A (putative NTP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pyrophosphohydrolase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)</w:t>
            </w:r>
          </w:p>
          <w:p w14:paraId="3018032C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99,97</w:t>
            </w:r>
          </w:p>
          <w:p w14:paraId="243E854E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Database: PDB</w:t>
            </w:r>
          </w:p>
          <w:p w14:paraId="0D8CBE68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 </w:t>
            </w:r>
          </w:p>
        </w:tc>
      </w:tr>
      <w:tr w:rsidR="00E43135" w14:paraId="1F622BB1" w14:textId="77777777">
        <w:trPr>
          <w:jc w:val="center"/>
        </w:trPr>
        <w:tc>
          <w:tcPr>
            <w:tcW w:w="3117" w:type="dxa"/>
          </w:tcPr>
          <w:p w14:paraId="75310630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74C75DB0" w14:textId="22F668CA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 w:rsidRPr="006A3404">
              <w:rPr>
                <w:rFonts w:ascii="Arial" w:eastAsia="Arial" w:hAnsi="Arial" w:cs="Arial"/>
                <w:i/>
                <w:color w:val="666666"/>
              </w:rPr>
              <w:t xml:space="preserve">According to the July 30, 2025 </w:t>
            </w:r>
            <w:proofErr w:type="spellStart"/>
            <w:r w:rsidRPr="006A3404"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 w:rsidRPr="006A3404">
              <w:rPr>
                <w:rFonts w:ascii="Arial" w:eastAsia="Arial" w:hAnsi="Arial" w:cs="Arial"/>
                <w:i/>
                <w:color w:val="666666"/>
              </w:rPr>
              <w:t xml:space="preserve"> database version, this gene is flanked upstream by a membrane protein from Pham 247197 and downstream by a gene from Pham 242357, forming a conserved syntenic arrangement among related phages.</w:t>
            </w:r>
          </w:p>
        </w:tc>
      </w:tr>
      <w:tr w:rsidR="00E43135" w14:paraId="392E4BEA" w14:textId="77777777">
        <w:trPr>
          <w:jc w:val="center"/>
        </w:trPr>
        <w:tc>
          <w:tcPr>
            <w:tcW w:w="3117" w:type="dxa"/>
          </w:tcPr>
          <w:p w14:paraId="1432D76E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7D7F5E4A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No, 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it is a Globular protein</w:t>
            </w:r>
          </w:p>
          <w:p w14:paraId="1A513A17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34A7731A" wp14:editId="16F773EE">
                  <wp:extent cx="4343400" cy="8890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889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3135" w14:paraId="35080D7C" w14:textId="77777777">
        <w:trPr>
          <w:jc w:val="center"/>
        </w:trPr>
        <w:tc>
          <w:tcPr>
            <w:tcW w:w="3117" w:type="dxa"/>
          </w:tcPr>
          <w:p w14:paraId="40231564" w14:textId="77777777" w:rsidR="00E43135" w:rsidRDefault="006A340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proposed function found on the SEA-PHAGES approved function list?</w:t>
            </w:r>
          </w:p>
        </w:tc>
        <w:tc>
          <w:tcPr>
            <w:tcW w:w="7048" w:type="dxa"/>
          </w:tcPr>
          <w:p w14:paraId="1CF87ED0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0425B11B" w14:textId="77777777" w:rsidR="00E43135" w:rsidRDefault="00E4313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E43135" w14:paraId="69DE8445" w14:textId="77777777">
        <w:trPr>
          <w:jc w:val="center"/>
        </w:trPr>
        <w:tc>
          <w:tcPr>
            <w:tcW w:w="3117" w:type="dxa"/>
            <w:vAlign w:val="center"/>
          </w:tcPr>
          <w:p w14:paraId="10FA1C20" w14:textId="77777777" w:rsidR="00E43135" w:rsidRDefault="006A340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6615B570" w14:textId="77777777" w:rsidR="00E43135" w:rsidRDefault="006A3404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Function assigned: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MazG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-like nucleotide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pyrophosphohydrolase</w:t>
            </w:r>
            <w:proofErr w:type="spellEnd"/>
          </w:p>
        </w:tc>
      </w:tr>
    </w:tbl>
    <w:p w14:paraId="18852B34" w14:textId="77777777" w:rsidR="00E43135" w:rsidRDefault="00E43135">
      <w:pPr>
        <w:jc w:val="center"/>
        <w:rPr>
          <w:rFonts w:ascii="Arial" w:eastAsia="Arial" w:hAnsi="Arial" w:cs="Arial"/>
        </w:rPr>
      </w:pPr>
    </w:p>
    <w:p w14:paraId="47D71F17" w14:textId="77777777" w:rsidR="00E43135" w:rsidRDefault="00E43135">
      <w:pPr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E43135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135"/>
    <w:rsid w:val="001979FE"/>
    <w:rsid w:val="006A3404"/>
    <w:rsid w:val="00E4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231E4"/>
  <w15:docId w15:val="{4FD6B92B-4948-41F7-9646-F4F73287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002CA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AR"/>
    </w:r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PZ4AIJf7rMu8ID2M2xhCIueHIQ==">CgMxLjAyDmgubnBnMWJqYXI2ZWp5MghoLmdqZGd4czgAciExUlBRdmxTeHNHbWUwVzVTVUJuSXRXaFp5SXgwR3NsNWM=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502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2025-05-08T13:47:00Z</dcterms:created>
  <dcterms:modified xsi:type="dcterms:W3CDTF">2025-08-01T00:14:00Z</dcterms:modified>
</cp:coreProperties>
</file>