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FDCAE" w14:textId="77777777" w:rsidR="00162CF1" w:rsidRDefault="00913AD9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7A71CBDC" w14:textId="77777777" w:rsidR="00162CF1" w:rsidRDefault="00162CF1">
      <w:pPr>
        <w:jc w:val="center"/>
        <w:rPr>
          <w:b/>
          <w:i/>
          <w:sz w:val="48"/>
          <w:szCs w:val="48"/>
        </w:rPr>
      </w:pPr>
    </w:p>
    <w:tbl>
      <w:tblPr>
        <w:tblStyle w:val="a3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162CF1" w14:paraId="67C0C479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7AA6B027" w14:textId="77777777" w:rsidR="00162CF1" w:rsidRDefault="00913AD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162CF1" w14:paraId="568E7CCD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693E3CFB" w14:textId="77777777" w:rsidR="00162CF1" w:rsidRDefault="00913AD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13B66006" w14:textId="77777777" w:rsidR="00162CF1" w:rsidRDefault="00913AD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Wardwill</w:t>
            </w:r>
          </w:p>
        </w:tc>
      </w:tr>
      <w:tr w:rsidR="00162CF1" w14:paraId="05FE0467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3356AE46" w14:textId="77777777" w:rsidR="00162CF1" w:rsidRDefault="00913AD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1F687931" w14:textId="77777777" w:rsidR="00162CF1" w:rsidRDefault="00913AD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4</w:t>
            </w:r>
          </w:p>
        </w:tc>
      </w:tr>
      <w:tr w:rsidR="00162CF1" w14:paraId="2844F024" w14:textId="77777777">
        <w:trPr>
          <w:trHeight w:val="630"/>
          <w:jc w:val="center"/>
        </w:trPr>
        <w:tc>
          <w:tcPr>
            <w:tcW w:w="4965" w:type="dxa"/>
            <w:vAlign w:val="center"/>
          </w:tcPr>
          <w:p w14:paraId="7CFB8E59" w14:textId="77777777" w:rsidR="00162CF1" w:rsidRDefault="00913AD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5990EF9B" w14:textId="77777777" w:rsidR="00162CF1" w:rsidRDefault="00913AD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3543</w:t>
            </w:r>
          </w:p>
        </w:tc>
      </w:tr>
      <w:tr w:rsidR="00162CF1" w14:paraId="4C3307C0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77BD5EF4" w14:textId="77777777" w:rsidR="00162CF1" w:rsidRDefault="00913AD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36F0BA97" w14:textId="77777777" w:rsidR="00162CF1" w:rsidRDefault="00913AD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For</w:t>
            </w:r>
          </w:p>
        </w:tc>
      </w:tr>
      <w:tr w:rsidR="00162CF1" w14:paraId="2A20DDB2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5CBD22DF" w14:textId="77777777" w:rsidR="00162CF1" w:rsidRDefault="00913AD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5EEFA1D9" w14:textId="77777777" w:rsidR="00162CF1" w:rsidRDefault="00913AD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with gene 3 4 bp</w:t>
            </w:r>
          </w:p>
        </w:tc>
      </w:tr>
      <w:tr w:rsidR="00162CF1" w14:paraId="4C405B6F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49E5C3AA" w14:textId="77777777" w:rsidR="00162CF1" w:rsidRDefault="00913AD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0E902DF9" w14:textId="77777777" w:rsidR="00162CF1" w:rsidRDefault="00913AD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2113</w:t>
            </w:r>
          </w:p>
        </w:tc>
      </w:tr>
      <w:tr w:rsidR="00162CF1" w14:paraId="27108037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5C009115" w14:textId="77777777" w:rsidR="00162CF1" w:rsidRDefault="00913AD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1CCAB1B7" w14:textId="4E850A60" w:rsidR="00162CF1" w:rsidRDefault="00913AD9">
            <w:pPr>
              <w:jc w:val="center"/>
              <w:rPr>
                <w:rFonts w:ascii="Arial" w:eastAsia="Arial" w:hAnsi="Arial" w:cs="Arial"/>
                <w:b/>
              </w:rPr>
            </w:pPr>
            <w:r w:rsidRPr="00913AD9">
              <w:rPr>
                <w:rFonts w:ascii="Arial" w:eastAsia="Arial" w:hAnsi="Arial" w:cs="Arial"/>
                <w:b/>
              </w:rPr>
              <w:t>portal protein</w:t>
            </w:r>
          </w:p>
        </w:tc>
      </w:tr>
    </w:tbl>
    <w:p w14:paraId="3F138370" w14:textId="77777777" w:rsidR="00162CF1" w:rsidRDefault="00162CF1">
      <w:pPr>
        <w:rPr>
          <w:rFonts w:ascii="Cambria" w:eastAsia="Cambria" w:hAnsi="Cambria" w:cs="Cambria"/>
          <w:b/>
        </w:rPr>
      </w:pPr>
    </w:p>
    <w:p w14:paraId="6AA64823" w14:textId="77777777" w:rsidR="00162CF1" w:rsidRDefault="00162CF1">
      <w:pPr>
        <w:rPr>
          <w:rFonts w:ascii="Cambria" w:eastAsia="Cambria" w:hAnsi="Cambria" w:cs="Cambria"/>
          <w:b/>
        </w:rPr>
      </w:pPr>
    </w:p>
    <w:p w14:paraId="082A4880" w14:textId="77777777" w:rsidR="00162CF1" w:rsidRDefault="00162CF1">
      <w:pPr>
        <w:rPr>
          <w:rFonts w:ascii="Cambria" w:eastAsia="Cambria" w:hAnsi="Cambria" w:cs="Cambria"/>
          <w:b/>
        </w:rPr>
      </w:pPr>
    </w:p>
    <w:p w14:paraId="592C0B8C" w14:textId="77777777" w:rsidR="00162CF1" w:rsidRDefault="00913AD9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09C3EAC8" w14:textId="77777777" w:rsidR="00162CF1" w:rsidRDefault="00162CF1">
      <w:pPr>
        <w:rPr>
          <w:rFonts w:ascii="Cambria" w:eastAsia="Cambria" w:hAnsi="Cambria" w:cs="Cambria"/>
          <w:b/>
        </w:rPr>
      </w:pPr>
    </w:p>
    <w:tbl>
      <w:tblPr>
        <w:tblStyle w:val="a4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162CF1" w14:paraId="5CBDB48C" w14:textId="77777777">
        <w:trPr>
          <w:jc w:val="center"/>
        </w:trPr>
        <w:tc>
          <w:tcPr>
            <w:tcW w:w="3117" w:type="dxa"/>
          </w:tcPr>
          <w:p w14:paraId="3C12A3DE" w14:textId="77777777" w:rsidR="00162CF1" w:rsidRDefault="00913AD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322551BE" w14:textId="77777777" w:rsidR="00162CF1" w:rsidRDefault="00913AD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162CF1" w14:paraId="70EA5472" w14:textId="77777777">
        <w:trPr>
          <w:jc w:val="center"/>
        </w:trPr>
        <w:tc>
          <w:tcPr>
            <w:tcW w:w="3117" w:type="dxa"/>
            <w:vAlign w:val="center"/>
          </w:tcPr>
          <w:p w14:paraId="74C4467B" w14:textId="77777777" w:rsidR="00162CF1" w:rsidRDefault="00913AD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Was the gene called by an auto-annotation program (Glimmer, GeneMark)?</w:t>
            </w:r>
          </w:p>
        </w:tc>
        <w:tc>
          <w:tcPr>
            <w:tcW w:w="7048" w:type="dxa"/>
            <w:vAlign w:val="center"/>
          </w:tcPr>
          <w:p w14:paraId="28D0E4E8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both</w:t>
            </w:r>
          </w:p>
        </w:tc>
      </w:tr>
      <w:tr w:rsidR="00162CF1" w14:paraId="7AC5A0AA" w14:textId="77777777">
        <w:trPr>
          <w:jc w:val="center"/>
        </w:trPr>
        <w:tc>
          <w:tcPr>
            <w:tcW w:w="3117" w:type="dxa"/>
            <w:vAlign w:val="center"/>
          </w:tcPr>
          <w:p w14:paraId="68B69425" w14:textId="77777777" w:rsidR="00162CF1" w:rsidRDefault="00913AD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3F5E3DA9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Both GeneMarkS and/or GeneMark-host trained coding potential maps show coding potential for gene 4.</w:t>
            </w:r>
          </w:p>
          <w:p w14:paraId="1D705DA7" w14:textId="77777777" w:rsidR="00162CF1" w:rsidRDefault="00162CF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62CF1" w14:paraId="5BFA30A0" w14:textId="77777777">
        <w:trPr>
          <w:jc w:val="center"/>
        </w:trPr>
        <w:tc>
          <w:tcPr>
            <w:tcW w:w="3117" w:type="dxa"/>
            <w:vAlign w:val="center"/>
          </w:tcPr>
          <w:p w14:paraId="0AB1812A" w14:textId="77777777" w:rsidR="00162CF1" w:rsidRDefault="00913AD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56B4CED8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BLAST hit Fulton_4 E value 0.0</w:t>
            </w:r>
          </w:p>
          <w:p w14:paraId="71702336" w14:textId="77777777" w:rsidR="00162CF1" w:rsidRDefault="00162CF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603BA49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Phamerator (May 5th)</w:t>
            </w:r>
          </w:p>
          <w:p w14:paraId="080E837A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Wardwill_4 Pham 633</w:t>
            </w:r>
          </w:p>
          <w:p w14:paraId="2FD683A9" w14:textId="77777777" w:rsidR="00162CF1" w:rsidRDefault="00162CF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385C7E7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Fulton_4 Pham 633</w:t>
            </w:r>
          </w:p>
          <w:p w14:paraId="4E52DD22" w14:textId="77777777" w:rsidR="00162CF1" w:rsidRDefault="00162CF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62CF1" w14:paraId="7961CA40" w14:textId="77777777">
        <w:trPr>
          <w:jc w:val="center"/>
        </w:trPr>
        <w:tc>
          <w:tcPr>
            <w:tcW w:w="3117" w:type="dxa"/>
            <w:vAlign w:val="center"/>
          </w:tcPr>
          <w:p w14:paraId="28284AB6" w14:textId="77777777" w:rsidR="00162CF1" w:rsidRDefault="00913AD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2CC6E0C4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No significant overlap with other genes. </w:t>
            </w:r>
          </w:p>
          <w:p w14:paraId="64A97EF7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bookmarkStart w:id="0" w:name="_heading=h.gtsdx68pxrjp" w:colFirst="0" w:colLast="0"/>
            <w:bookmarkEnd w:id="0"/>
            <w:r>
              <w:rPr>
                <w:rFonts w:ascii="Arial" w:eastAsia="Arial" w:hAnsi="Arial" w:cs="Arial"/>
                <w:i/>
                <w:color w:val="666666"/>
              </w:rPr>
              <w:t xml:space="preserve">It is long enough (1431bp, 476 aa) </w:t>
            </w:r>
          </w:p>
          <w:p w14:paraId="5578B9AC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Genes before and after are in the same direction.</w:t>
            </w:r>
          </w:p>
          <w:p w14:paraId="1377E390" w14:textId="77777777" w:rsidR="00162CF1" w:rsidRDefault="00162CF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62CF1" w14:paraId="1F8B78F6" w14:textId="77777777">
        <w:trPr>
          <w:jc w:val="center"/>
        </w:trPr>
        <w:tc>
          <w:tcPr>
            <w:tcW w:w="3117" w:type="dxa"/>
            <w:vAlign w:val="center"/>
          </w:tcPr>
          <w:p w14:paraId="3798E945" w14:textId="77777777" w:rsidR="00162CF1" w:rsidRDefault="00913AD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0039C4D3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43409471" w14:textId="77777777" w:rsidR="00162CF1" w:rsidRDefault="00162CF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</w:tbl>
    <w:p w14:paraId="44AC4949" w14:textId="77777777" w:rsidR="00162CF1" w:rsidRDefault="00162CF1">
      <w:pPr>
        <w:jc w:val="center"/>
        <w:rPr>
          <w:rFonts w:ascii="Cambria" w:eastAsia="Cambria" w:hAnsi="Cambria" w:cs="Cambria"/>
        </w:rPr>
      </w:pPr>
    </w:p>
    <w:p w14:paraId="20846025" w14:textId="77777777" w:rsidR="00162CF1" w:rsidRDefault="00162CF1">
      <w:pPr>
        <w:jc w:val="center"/>
        <w:rPr>
          <w:rFonts w:ascii="Cambria" w:eastAsia="Cambria" w:hAnsi="Cambria" w:cs="Cambria"/>
        </w:rPr>
      </w:pPr>
    </w:p>
    <w:p w14:paraId="11693121" w14:textId="77777777" w:rsidR="00162CF1" w:rsidRDefault="00913AD9">
      <w:pPr>
        <w:jc w:val="center"/>
        <w:rPr>
          <w:rFonts w:ascii="Cambria" w:eastAsia="Cambria" w:hAnsi="Cambria" w:cs="Cambria"/>
        </w:rPr>
      </w:pPr>
      <w:r>
        <w:br w:type="page"/>
      </w:r>
    </w:p>
    <w:p w14:paraId="0B8E6F9F" w14:textId="77777777" w:rsidR="00162CF1" w:rsidRDefault="00162CF1">
      <w:pPr>
        <w:jc w:val="center"/>
        <w:rPr>
          <w:rFonts w:ascii="Cambria" w:eastAsia="Cambria" w:hAnsi="Cambria" w:cs="Cambria"/>
        </w:rPr>
      </w:pPr>
    </w:p>
    <w:p w14:paraId="725CD5D0" w14:textId="77777777" w:rsidR="00162CF1" w:rsidRDefault="00913AD9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6E838F76" w14:textId="77777777" w:rsidR="00162CF1" w:rsidRDefault="00162CF1">
      <w:pPr>
        <w:rPr>
          <w:rFonts w:ascii="Arial" w:eastAsia="Arial" w:hAnsi="Arial" w:cs="Arial"/>
          <w:b/>
        </w:rPr>
      </w:pPr>
    </w:p>
    <w:tbl>
      <w:tblPr>
        <w:tblStyle w:val="a5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80"/>
        <w:gridCol w:w="6990"/>
      </w:tblGrid>
      <w:tr w:rsidR="00162CF1" w14:paraId="5F48AC7D" w14:textId="77777777">
        <w:trPr>
          <w:jc w:val="center"/>
        </w:trPr>
        <w:tc>
          <w:tcPr>
            <w:tcW w:w="3180" w:type="dxa"/>
          </w:tcPr>
          <w:p w14:paraId="4823884B" w14:textId="77777777" w:rsidR="00162CF1" w:rsidRDefault="00913AD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6990" w:type="dxa"/>
          </w:tcPr>
          <w:p w14:paraId="16308AC7" w14:textId="77777777" w:rsidR="00162CF1" w:rsidRDefault="00913AD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162CF1" w14:paraId="5056E1C9" w14:textId="77777777">
        <w:trPr>
          <w:jc w:val="center"/>
        </w:trPr>
        <w:tc>
          <w:tcPr>
            <w:tcW w:w="3180" w:type="dxa"/>
          </w:tcPr>
          <w:p w14:paraId="020E1A18" w14:textId="77777777" w:rsidR="00162CF1" w:rsidRDefault="00913AD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GeneMark suggest?  </w:t>
            </w:r>
          </w:p>
        </w:tc>
        <w:tc>
          <w:tcPr>
            <w:tcW w:w="6990" w:type="dxa"/>
            <w:vAlign w:val="center"/>
          </w:tcPr>
          <w:p w14:paraId="720BC6A9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Glimmer Start Coordinate: 2113 </w:t>
            </w:r>
          </w:p>
          <w:p w14:paraId="48D12739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GeneMark Start Coordinate: 2113</w:t>
            </w:r>
          </w:p>
          <w:p w14:paraId="1ADAA0C8" w14:textId="77777777" w:rsidR="00162CF1" w:rsidRDefault="00162CF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62CF1" w14:paraId="4999A3E9" w14:textId="77777777">
        <w:trPr>
          <w:jc w:val="center"/>
        </w:trPr>
        <w:tc>
          <w:tcPr>
            <w:tcW w:w="3180" w:type="dxa"/>
          </w:tcPr>
          <w:p w14:paraId="3020C0A6" w14:textId="77777777" w:rsidR="00162CF1" w:rsidRDefault="00913AD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738B77F8" w14:textId="77777777" w:rsidR="00162CF1" w:rsidRDefault="00162CF1">
            <w:pPr>
              <w:jc w:val="center"/>
              <w:rPr>
                <w:rFonts w:ascii="Arial" w:eastAsia="Arial" w:hAnsi="Arial" w:cs="Arial"/>
              </w:rPr>
            </w:pPr>
          </w:p>
          <w:p w14:paraId="488652DD" w14:textId="77777777" w:rsidR="00162CF1" w:rsidRDefault="00162CF1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6990" w:type="dxa"/>
          </w:tcPr>
          <w:p w14:paraId="6425C62B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start site has one possible associated Ribosome Binding site with a high score.</w:t>
            </w:r>
          </w:p>
          <w:p w14:paraId="18305051" w14:textId="77777777" w:rsidR="00162CF1" w:rsidRDefault="00162CF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085EE19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RBS 1 (Start position 2113)</w:t>
            </w:r>
          </w:p>
          <w:p w14:paraId="7D0BF12C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Raw SD Score -1,559</w:t>
            </w:r>
          </w:p>
          <w:p w14:paraId="4E3018C0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Genomic Z Value3,084</w:t>
            </w:r>
          </w:p>
          <w:p w14:paraId="263249A7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Spacer distance 13</w:t>
            </w:r>
          </w:p>
          <w:p w14:paraId="72406594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Score -2,605</w:t>
            </w:r>
          </w:p>
          <w:p w14:paraId="2B85DDC5" w14:textId="77777777" w:rsidR="00162CF1" w:rsidRDefault="00162CF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62CF1" w14:paraId="3993F977" w14:textId="77777777">
        <w:trPr>
          <w:jc w:val="center"/>
        </w:trPr>
        <w:tc>
          <w:tcPr>
            <w:tcW w:w="3180" w:type="dxa"/>
          </w:tcPr>
          <w:p w14:paraId="2631F737" w14:textId="77777777" w:rsidR="00162CF1" w:rsidRDefault="00913AD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6990" w:type="dxa"/>
          </w:tcPr>
          <w:p w14:paraId="65E5BD17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predicted start codon is the longest ORF, the length is 1431 bp. This proposed start site has a 4 bp gap with the nearest upstream gene but it does not violate the Guiding Principles. </w:t>
            </w:r>
          </w:p>
        </w:tc>
      </w:tr>
      <w:tr w:rsidR="00162CF1" w14:paraId="54900042" w14:textId="77777777">
        <w:trPr>
          <w:jc w:val="center"/>
        </w:trPr>
        <w:tc>
          <w:tcPr>
            <w:tcW w:w="3180" w:type="dxa"/>
          </w:tcPr>
          <w:p w14:paraId="7CD62976" w14:textId="77777777" w:rsidR="00162CF1" w:rsidRDefault="00913AD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Starterator?</w:t>
            </w:r>
          </w:p>
        </w:tc>
        <w:tc>
          <w:tcPr>
            <w:tcW w:w="6990" w:type="dxa"/>
          </w:tcPr>
          <w:p w14:paraId="3F018EE6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According to Starterator:</w:t>
            </w:r>
          </w:p>
          <w:p w14:paraId="39D3F149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Candidate start sites for Wardwill_4</w:t>
            </w:r>
          </w:p>
          <w:p w14:paraId="12DC4E4C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29 2113 bp</w:t>
            </w:r>
          </w:p>
          <w:p w14:paraId="28B465BE" w14:textId="77777777" w:rsidR="00162CF1" w:rsidRDefault="00162CF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BB00357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candidate start sites are conserved in other phage genomes. The start called by Glimmer and GeneMark matches the start predicted by Starterator.</w:t>
            </w:r>
          </w:p>
          <w:p w14:paraId="1A7CE7DD" w14:textId="77777777" w:rsidR="00162CF1" w:rsidRDefault="00162CF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4D7D929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29 was called 91.3 % of time when present. It was called in 17 of the 182 non-draft genes in the pham.</w:t>
            </w:r>
          </w:p>
          <w:p w14:paraId="27B2C580" w14:textId="77777777" w:rsidR="00162CF1" w:rsidRDefault="00162CF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04F7D8B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start number called the most often in the published annotations is 34, it was called in 134 of the 182 non-draft genes in the pham. </w:t>
            </w:r>
          </w:p>
        </w:tc>
      </w:tr>
      <w:tr w:rsidR="00162CF1" w14:paraId="7D2C6937" w14:textId="77777777">
        <w:trPr>
          <w:jc w:val="center"/>
        </w:trPr>
        <w:tc>
          <w:tcPr>
            <w:tcW w:w="3180" w:type="dxa"/>
          </w:tcPr>
          <w:p w14:paraId="3366B7BF" w14:textId="77777777" w:rsidR="00162CF1" w:rsidRDefault="00913AD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BlastP?</w:t>
            </w:r>
          </w:p>
        </w:tc>
        <w:tc>
          <w:tcPr>
            <w:tcW w:w="6990" w:type="dxa"/>
          </w:tcPr>
          <w:p w14:paraId="06A3F714" w14:textId="77777777" w:rsidR="00162CF1" w:rsidRDefault="00913A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BlastP match (best hit)</w:t>
            </w:r>
          </w:p>
          <w:p w14:paraId="5B4A61D4" w14:textId="77777777" w:rsidR="00162CF1" w:rsidRDefault="00913A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Fulton E value 0 Accession Number </w:t>
            </w:r>
            <w:hyperlink r:id="rId5">
              <w:r>
                <w:rPr>
                  <w:rFonts w:ascii="Arial" w:eastAsia="Arial" w:hAnsi="Arial" w:cs="Arial"/>
                  <w:i/>
                  <w:color w:val="666666"/>
                </w:rPr>
                <w:t>XOE90234</w:t>
              </w:r>
            </w:hyperlink>
            <w:r>
              <w:rPr>
                <w:rFonts w:ascii="Arial" w:eastAsia="Arial" w:hAnsi="Arial" w:cs="Arial"/>
                <w:i/>
                <w:color w:val="666666"/>
              </w:rPr>
              <w:t xml:space="preserve">               </w:t>
            </w:r>
          </w:p>
          <w:p w14:paraId="4F97D842" w14:textId="77777777" w:rsidR="00162CF1" w:rsidRDefault="00162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0F503871" w14:textId="77777777" w:rsidR="00162CF1" w:rsidRDefault="00913A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Alignment with Fulton</w:t>
            </w:r>
          </w:p>
          <w:p w14:paraId="13920013" w14:textId="77777777" w:rsidR="00162CF1" w:rsidRDefault="00913A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Q#1    MLAIETGTG</w:t>
            </w:r>
          </w:p>
          <w:p w14:paraId="63199525" w14:textId="77777777" w:rsidR="00162CF1" w:rsidRDefault="00913A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S#1    MLAIETGTG</w:t>
            </w:r>
          </w:p>
          <w:p w14:paraId="677B87C7" w14:textId="77777777" w:rsidR="00162CF1" w:rsidRDefault="00162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0914C73F" w14:textId="77777777" w:rsidR="00162CF1" w:rsidRDefault="00913A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start site at 2113 is conserved in other phage genomes as indicated by BlastP. </w:t>
            </w:r>
          </w:p>
        </w:tc>
      </w:tr>
      <w:tr w:rsidR="00162CF1" w14:paraId="16415FCB" w14:textId="77777777">
        <w:trPr>
          <w:jc w:val="center"/>
        </w:trPr>
        <w:tc>
          <w:tcPr>
            <w:tcW w:w="3180" w:type="dxa"/>
            <w:vAlign w:val="center"/>
          </w:tcPr>
          <w:p w14:paraId="2BCD5F10" w14:textId="77777777" w:rsidR="00162CF1" w:rsidRDefault="00913AD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6990" w:type="dxa"/>
            <w:vAlign w:val="center"/>
          </w:tcPr>
          <w:p w14:paraId="00C4BADD" w14:textId="77777777" w:rsidR="00162CF1" w:rsidRDefault="00913AD9">
            <w:pPr>
              <w:rPr>
                <w:rFonts w:ascii="Arial" w:eastAsia="Arial" w:hAnsi="Arial" w:cs="Arial"/>
                <w:b/>
                <w:i/>
                <w:color w:val="666666"/>
              </w:rPr>
            </w:pPr>
            <w:r>
              <w:rPr>
                <w:rFonts w:ascii="Arial" w:eastAsia="Arial" w:hAnsi="Arial" w:cs="Arial"/>
                <w:b/>
                <w:i/>
                <w:color w:val="666666"/>
              </w:rPr>
              <w:t xml:space="preserve">Keep DNA Master predicted start site at 2113 </w:t>
            </w:r>
          </w:p>
        </w:tc>
      </w:tr>
    </w:tbl>
    <w:p w14:paraId="6504A85D" w14:textId="77777777" w:rsidR="00162CF1" w:rsidRDefault="00162CF1">
      <w:pPr>
        <w:jc w:val="center"/>
        <w:rPr>
          <w:rFonts w:ascii="Cambria" w:eastAsia="Cambria" w:hAnsi="Cambria" w:cs="Cambria"/>
        </w:rPr>
      </w:pPr>
    </w:p>
    <w:p w14:paraId="7EBBF746" w14:textId="77777777" w:rsidR="00162CF1" w:rsidRDefault="00162CF1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0C0A27C7" w14:textId="77777777" w:rsidR="00162CF1" w:rsidRDefault="00162CF1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7CA4ADC5" w14:textId="77777777" w:rsidR="00162CF1" w:rsidRDefault="00913AD9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54AB4C69" w14:textId="77777777" w:rsidR="00162CF1" w:rsidRDefault="00162CF1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4A9F3D13" w14:textId="77777777" w:rsidR="00162CF1" w:rsidRDefault="00913AD9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59F6CF14" w14:textId="77777777" w:rsidR="00162CF1" w:rsidRDefault="00162CF1">
      <w:pPr>
        <w:rPr>
          <w:rFonts w:ascii="Cambria" w:eastAsia="Cambria" w:hAnsi="Cambria" w:cs="Cambria"/>
          <w:b/>
        </w:rPr>
      </w:pPr>
    </w:p>
    <w:tbl>
      <w:tblPr>
        <w:tblStyle w:val="a6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90"/>
        <w:gridCol w:w="7080"/>
      </w:tblGrid>
      <w:tr w:rsidR="00162CF1" w14:paraId="4BE5040B" w14:textId="77777777">
        <w:trPr>
          <w:jc w:val="center"/>
        </w:trPr>
        <w:tc>
          <w:tcPr>
            <w:tcW w:w="3090" w:type="dxa"/>
          </w:tcPr>
          <w:p w14:paraId="6C730F8D" w14:textId="77777777" w:rsidR="00162CF1" w:rsidRDefault="00913AD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80" w:type="dxa"/>
          </w:tcPr>
          <w:p w14:paraId="15287389" w14:textId="77777777" w:rsidR="00162CF1" w:rsidRDefault="00913AD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162CF1" w14:paraId="398C2D3A" w14:textId="77777777">
        <w:trPr>
          <w:jc w:val="center"/>
        </w:trPr>
        <w:tc>
          <w:tcPr>
            <w:tcW w:w="3090" w:type="dxa"/>
          </w:tcPr>
          <w:p w14:paraId="2BD8F975" w14:textId="77777777" w:rsidR="00162CF1" w:rsidRDefault="00913AD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BlastP (phagesDB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80" w:type="dxa"/>
          </w:tcPr>
          <w:p w14:paraId="3DE6C0B7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most informative BlastP match from each source</w:t>
            </w:r>
          </w:p>
          <w:p w14:paraId="587C03B2" w14:textId="77777777" w:rsidR="00162CF1" w:rsidRDefault="00162CF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8A6ADFD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PhagesDB: portal protein from Fulton</w:t>
            </w:r>
          </w:p>
          <w:p w14:paraId="1D6D9316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0.0</w:t>
            </w:r>
          </w:p>
          <w:p w14:paraId="0FB0741C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Q#1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MLAIETGTGNN</w:t>
            </w:r>
          </w:p>
          <w:p w14:paraId="7F6303BA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MLAIETGTGNN</w:t>
            </w:r>
          </w:p>
          <w:p w14:paraId="1492E132" w14:textId="77777777" w:rsidR="00162CF1" w:rsidRDefault="00162CF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1D600EC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NCBI: portal protein from Fulton</w:t>
            </w:r>
          </w:p>
          <w:p w14:paraId="69EE3BB1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0.0</w:t>
            </w:r>
          </w:p>
          <w:p w14:paraId="7374ECF5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Q#1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MLAIETGTGNN</w:t>
            </w:r>
          </w:p>
          <w:p w14:paraId="67B37647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MLAIETGTGNN</w:t>
            </w:r>
          </w:p>
          <w:p w14:paraId="6ACD649F" w14:textId="77777777" w:rsidR="00162CF1" w:rsidRDefault="00162CF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49A1801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DNA Master: portal protein from Fulton</w:t>
            </w:r>
          </w:p>
          <w:p w14:paraId="0697BC1A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0.0</w:t>
            </w:r>
          </w:p>
          <w:p w14:paraId="0617EDD7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Q#1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MLAIETGTGNN</w:t>
            </w:r>
          </w:p>
          <w:p w14:paraId="5F0C1404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MLAIETGTGNN</w:t>
            </w:r>
          </w:p>
          <w:p w14:paraId="6D68BF28" w14:textId="77777777" w:rsidR="00162CF1" w:rsidRDefault="00162CF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67A5C56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protein aligns with a portal protein from Fulton. </w:t>
            </w:r>
          </w:p>
          <w:p w14:paraId="7F35445A" w14:textId="77777777" w:rsidR="00162CF1" w:rsidRDefault="00162CF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62CF1" w14:paraId="6D8C0F02" w14:textId="77777777">
        <w:trPr>
          <w:jc w:val="center"/>
        </w:trPr>
        <w:tc>
          <w:tcPr>
            <w:tcW w:w="3090" w:type="dxa"/>
          </w:tcPr>
          <w:p w14:paraId="51AFDFB6" w14:textId="77777777" w:rsidR="00162CF1" w:rsidRDefault="00913AD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the PDB or other database in HHPred with a probability of 90% or greater with appropriate coverage?</w:t>
            </w:r>
          </w:p>
        </w:tc>
        <w:tc>
          <w:tcPr>
            <w:tcW w:w="7080" w:type="dxa"/>
          </w:tcPr>
          <w:p w14:paraId="63263A8F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Selected databases: PDB_mmCIF70_30_Mar, Pfam-A_v37, UniProt-SwissProt-viral70_3_Nov_2021, NCBI_Conserved_Domais(CD)_v3.19</w:t>
            </w:r>
          </w:p>
          <w:p w14:paraId="4CA159F0" w14:textId="77777777" w:rsidR="00162CF1" w:rsidRDefault="00162CF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5042BCB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Best match from HHPred</w:t>
            </w:r>
          </w:p>
          <w:p w14:paraId="6C110241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HIT </w:t>
            </w:r>
            <w:hyperlink r:id="rId6">
              <w:r>
                <w:rPr>
                  <w:rFonts w:ascii="Arial" w:eastAsia="Arial" w:hAnsi="Arial" w:cs="Arial"/>
                  <w:i/>
                  <w:color w:val="666666"/>
                </w:rPr>
                <w:t>O64207</w:t>
              </w:r>
            </w:hyperlink>
          </w:p>
          <w:p w14:paraId="63906CF3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NAME PORTL_BPMD2 Portal protein OS=Mycobacterium phage D29 OX=28369 GN=14 PE=3 SV=1</w:t>
            </w:r>
          </w:p>
          <w:p w14:paraId="36B09180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 99,95</w:t>
            </w:r>
          </w:p>
          <w:p w14:paraId="2ECAB291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1,7e-24</w:t>
            </w:r>
          </w:p>
          <w:p w14:paraId="31314110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 229,96</w:t>
            </w:r>
          </w:p>
          <w:p w14:paraId="4999DB3A" w14:textId="77777777" w:rsidR="00162CF1" w:rsidRDefault="00162CF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E7C26CC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protein aligns with a protein having a functional assignment in the databases of HHPred with a 90% probability. This protein is a portal protein. </w:t>
            </w:r>
          </w:p>
          <w:p w14:paraId="6BE93B12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. </w:t>
            </w:r>
          </w:p>
        </w:tc>
      </w:tr>
      <w:tr w:rsidR="00162CF1" w14:paraId="34128ADE" w14:textId="77777777">
        <w:trPr>
          <w:jc w:val="center"/>
        </w:trPr>
        <w:tc>
          <w:tcPr>
            <w:tcW w:w="3090" w:type="dxa"/>
          </w:tcPr>
          <w:p w14:paraId="3128A81A" w14:textId="77777777" w:rsidR="00162CF1" w:rsidRDefault="00913AD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80" w:type="dxa"/>
          </w:tcPr>
          <w:p w14:paraId="7FC5C854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gene is not located adjacent to genes of known functions. This gene is in a region of the genome that shows high conservation of gene order. </w:t>
            </w:r>
          </w:p>
          <w:p w14:paraId="61A34B61" w14:textId="77777777" w:rsidR="00162CF1" w:rsidRDefault="00162CF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08FB4A9" w14:textId="2A72E5CF" w:rsidR="00162CF1" w:rsidRDefault="00162CF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62CF1" w14:paraId="3DEC29FA" w14:textId="77777777">
        <w:trPr>
          <w:jc w:val="center"/>
        </w:trPr>
        <w:tc>
          <w:tcPr>
            <w:tcW w:w="3090" w:type="dxa"/>
          </w:tcPr>
          <w:p w14:paraId="46662776" w14:textId="77777777" w:rsidR="00162CF1" w:rsidRDefault="00913AD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80" w:type="dxa"/>
          </w:tcPr>
          <w:p w14:paraId="5804B847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gene is not a possible transmembrane protein. </w:t>
            </w:r>
          </w:p>
          <w:p w14:paraId="481E5089" w14:textId="77777777" w:rsidR="00162CF1" w:rsidRDefault="00162CF1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E048251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DeepTMHMM there is not a transmembrane domain in this protein. </w:t>
            </w:r>
          </w:p>
          <w:p w14:paraId="1E084282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SOSUI this protein is a soluble protein. </w:t>
            </w:r>
          </w:p>
        </w:tc>
      </w:tr>
      <w:tr w:rsidR="00162CF1" w14:paraId="73B042EC" w14:textId="77777777">
        <w:trPr>
          <w:jc w:val="center"/>
        </w:trPr>
        <w:tc>
          <w:tcPr>
            <w:tcW w:w="3090" w:type="dxa"/>
          </w:tcPr>
          <w:p w14:paraId="281330DE" w14:textId="77777777" w:rsidR="00162CF1" w:rsidRDefault="00913AD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Is the proposed function found on the SEA-PHAGES approved function list?</w:t>
            </w:r>
          </w:p>
        </w:tc>
        <w:tc>
          <w:tcPr>
            <w:tcW w:w="7080" w:type="dxa"/>
          </w:tcPr>
          <w:p w14:paraId="03466E59" w14:textId="77777777" w:rsidR="00162CF1" w:rsidRDefault="00913AD9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4003FA90" w14:textId="77777777" w:rsidR="00162CF1" w:rsidRDefault="00162CF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62CF1" w14:paraId="3760480A" w14:textId="77777777">
        <w:trPr>
          <w:jc w:val="center"/>
        </w:trPr>
        <w:tc>
          <w:tcPr>
            <w:tcW w:w="3090" w:type="dxa"/>
            <w:vAlign w:val="center"/>
          </w:tcPr>
          <w:p w14:paraId="4C045C0F" w14:textId="77777777" w:rsidR="00162CF1" w:rsidRDefault="00913AD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80" w:type="dxa"/>
            <w:vAlign w:val="center"/>
          </w:tcPr>
          <w:p w14:paraId="5E4C7CE5" w14:textId="77777777" w:rsidR="00162CF1" w:rsidRDefault="00913AD9">
            <w:pPr>
              <w:rPr>
                <w:rFonts w:ascii="Arial" w:eastAsia="Arial" w:hAnsi="Arial" w:cs="Arial"/>
                <w:b/>
                <w:i/>
                <w:color w:val="666666"/>
              </w:rPr>
            </w:pPr>
            <w:r>
              <w:rPr>
                <w:rFonts w:ascii="Arial" w:eastAsia="Arial" w:hAnsi="Arial" w:cs="Arial"/>
                <w:b/>
                <w:i/>
                <w:color w:val="666666"/>
              </w:rPr>
              <w:t>portal protein</w:t>
            </w:r>
          </w:p>
        </w:tc>
      </w:tr>
    </w:tbl>
    <w:p w14:paraId="03B8823A" w14:textId="77777777" w:rsidR="00162CF1" w:rsidRDefault="00162CF1">
      <w:pPr>
        <w:jc w:val="center"/>
        <w:rPr>
          <w:rFonts w:ascii="Arial" w:eastAsia="Arial" w:hAnsi="Arial" w:cs="Arial"/>
        </w:rPr>
      </w:pPr>
    </w:p>
    <w:p w14:paraId="58688F56" w14:textId="77777777" w:rsidR="00162CF1" w:rsidRDefault="00162CF1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3E4FACC9" w14:textId="77777777" w:rsidR="00162CF1" w:rsidRDefault="00162CF1">
      <w:pPr>
        <w:jc w:val="center"/>
        <w:rPr>
          <w:rFonts w:ascii="Cambria" w:eastAsia="Cambria" w:hAnsi="Cambria" w:cs="Cambria"/>
        </w:rPr>
      </w:pPr>
    </w:p>
    <w:p w14:paraId="11A46CFF" w14:textId="77777777" w:rsidR="00162CF1" w:rsidRDefault="00162CF1">
      <w:pPr>
        <w:jc w:val="center"/>
        <w:rPr>
          <w:rFonts w:ascii="Cambria" w:eastAsia="Cambria" w:hAnsi="Cambria" w:cs="Cambria"/>
        </w:rPr>
      </w:pPr>
    </w:p>
    <w:p w14:paraId="6BF61B2C" w14:textId="77777777" w:rsidR="00162CF1" w:rsidRDefault="00162CF1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162CF1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CF1"/>
    <w:rsid w:val="00162CF1"/>
    <w:rsid w:val="00913AD9"/>
    <w:rsid w:val="00C2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443A7"/>
  <w15:docId w15:val="{FD56F795-EDAA-467E-8232-8AD028DC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733D3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uniprot.org/uniprot/O64207" TargetMode="External"/><Relationship Id="rId5" Type="http://schemas.openxmlformats.org/officeDocument/2006/relationships/hyperlink" Target="https://www.ncbi.nlm.nih.gov/protein/XOE90234.1?report=genbank&amp;log$=prottop&amp;blast_rank=1&amp;RID=24YD5CFA0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3CAQ5pa6bW4G6SFC+88ENBJ3wA==">CgMxLjAyDmguZ3RzZHg2OHB4cmpwMghoLmdqZGd4czgAciExNGQzcUtjOW1hVVJBY2xrZUNGMTAwbGhudkxnSW5Cek8=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726</Words>
  <Characters>3994</Characters>
  <Application>Microsoft Office Word</Application>
  <DocSecurity>0</DocSecurity>
  <Lines>33</Lines>
  <Paragraphs>9</Paragraphs>
  <ScaleCrop>false</ScaleCrop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2025-05-07T20:59:00Z</dcterms:created>
  <dcterms:modified xsi:type="dcterms:W3CDTF">2025-07-28T17:37:00Z</dcterms:modified>
</cp:coreProperties>
</file>