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ED81E" w14:textId="77777777" w:rsidR="00AE09CF" w:rsidRDefault="00CB1CCB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33E5D127" w14:textId="77777777" w:rsidR="00AE09CF" w:rsidRDefault="00AE09CF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AE09CF" w14:paraId="0CE740AC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129583A0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AE09CF" w14:paraId="1A116FF7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EA8B069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48846487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AE09CF" w14:paraId="3D433E3B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2A011B84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0789670E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11</w:t>
            </w:r>
          </w:p>
        </w:tc>
      </w:tr>
      <w:tr w:rsidR="00AE09CF" w14:paraId="3D1DB376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7B73579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2A8B4D35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7133</w:t>
            </w:r>
          </w:p>
        </w:tc>
      </w:tr>
      <w:tr w:rsidR="00AE09CF" w14:paraId="2C8F430E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377A7B1A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70D167FD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AE09CF" w14:paraId="7414E014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0F0C4A87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6593D9BC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with gene 10 76 bp</w:t>
            </w:r>
          </w:p>
        </w:tc>
      </w:tr>
      <w:tr w:rsidR="00AE09CF" w14:paraId="014E88AC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FE556D9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7C41BF22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6708</w:t>
            </w:r>
          </w:p>
        </w:tc>
      </w:tr>
      <w:tr w:rsidR="00AE09CF" w14:paraId="48FE481A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3CDDD1C7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24C587FA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NKF</w:t>
            </w:r>
          </w:p>
        </w:tc>
      </w:tr>
    </w:tbl>
    <w:p w14:paraId="5E20F5D2" w14:textId="77777777" w:rsidR="00AE09CF" w:rsidRDefault="00AE09CF">
      <w:pPr>
        <w:rPr>
          <w:rFonts w:ascii="Cambria" w:eastAsia="Cambria" w:hAnsi="Cambria" w:cs="Cambria"/>
          <w:b/>
        </w:rPr>
      </w:pPr>
    </w:p>
    <w:p w14:paraId="3183541A" w14:textId="77777777" w:rsidR="00AE09CF" w:rsidRDefault="00AE09CF">
      <w:pPr>
        <w:rPr>
          <w:rFonts w:ascii="Cambria" w:eastAsia="Cambria" w:hAnsi="Cambria" w:cs="Cambria"/>
          <w:b/>
        </w:rPr>
      </w:pPr>
    </w:p>
    <w:p w14:paraId="163E48FB" w14:textId="77777777" w:rsidR="00AE09CF" w:rsidRDefault="00AE09CF">
      <w:pPr>
        <w:rPr>
          <w:rFonts w:ascii="Cambria" w:eastAsia="Cambria" w:hAnsi="Cambria" w:cs="Cambria"/>
          <w:b/>
        </w:rPr>
      </w:pPr>
    </w:p>
    <w:p w14:paraId="6E828F5C" w14:textId="77777777" w:rsidR="00AE09CF" w:rsidRDefault="00CB1CCB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21C2B5E2" w14:textId="77777777" w:rsidR="00AE09CF" w:rsidRDefault="00AE09CF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AE09CF" w14:paraId="5FAA225D" w14:textId="77777777">
        <w:trPr>
          <w:jc w:val="center"/>
        </w:trPr>
        <w:tc>
          <w:tcPr>
            <w:tcW w:w="3117" w:type="dxa"/>
          </w:tcPr>
          <w:p w14:paraId="45C86383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39E6C36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AE09CF" w14:paraId="335428E1" w14:textId="77777777">
        <w:trPr>
          <w:jc w:val="center"/>
        </w:trPr>
        <w:tc>
          <w:tcPr>
            <w:tcW w:w="3117" w:type="dxa"/>
            <w:vAlign w:val="center"/>
          </w:tcPr>
          <w:p w14:paraId="1CF54652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089766EC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AE09CF" w14:paraId="495D0A62" w14:textId="77777777">
        <w:trPr>
          <w:jc w:val="center"/>
        </w:trPr>
        <w:tc>
          <w:tcPr>
            <w:tcW w:w="3117" w:type="dxa"/>
            <w:vAlign w:val="center"/>
          </w:tcPr>
          <w:p w14:paraId="3EB0FB9B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26B1482B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Both GeneMarkS and/or GeneMark-host trained coding potential maps show coding potential for gene 11.</w:t>
            </w:r>
          </w:p>
          <w:p w14:paraId="7A2A71CF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E09CF" w14:paraId="4D4C0219" w14:textId="77777777">
        <w:trPr>
          <w:jc w:val="center"/>
        </w:trPr>
        <w:tc>
          <w:tcPr>
            <w:tcW w:w="3117" w:type="dxa"/>
            <w:vAlign w:val="center"/>
          </w:tcPr>
          <w:p w14:paraId="116438EE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4CE8C872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QuadZero_10 e value e-77</w:t>
            </w:r>
          </w:p>
          <w:p w14:paraId="195E89EB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ADDC14E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 (May 5th)</w:t>
            </w:r>
          </w:p>
          <w:p w14:paraId="084DAB60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Wardwill_11 Pham 643</w:t>
            </w:r>
          </w:p>
          <w:p w14:paraId="26B433C7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A333215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QuadZero_10 Pham 643</w:t>
            </w:r>
          </w:p>
          <w:p w14:paraId="491532D5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E09CF" w14:paraId="7E6C5BD6" w14:textId="77777777">
        <w:trPr>
          <w:jc w:val="center"/>
        </w:trPr>
        <w:tc>
          <w:tcPr>
            <w:tcW w:w="3117" w:type="dxa"/>
            <w:vAlign w:val="center"/>
          </w:tcPr>
          <w:p w14:paraId="77F9686C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3627F44A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There is a gap of 76 bp with the previous gene. </w:t>
            </w:r>
          </w:p>
          <w:p w14:paraId="35D39ADE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mms860f4btxq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(426 bp, 141 aa) </w:t>
            </w:r>
          </w:p>
          <w:p w14:paraId="11E90447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are in the same direction.</w:t>
            </w:r>
          </w:p>
          <w:p w14:paraId="3355D22A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E09CF" w14:paraId="05FC452C" w14:textId="77777777">
        <w:trPr>
          <w:jc w:val="center"/>
        </w:trPr>
        <w:tc>
          <w:tcPr>
            <w:tcW w:w="3117" w:type="dxa"/>
            <w:vAlign w:val="center"/>
          </w:tcPr>
          <w:p w14:paraId="1E0C24FE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2F3EEAD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73184AD8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39F65079" w14:textId="77777777" w:rsidR="00AE09CF" w:rsidRDefault="00AE09CF">
      <w:pPr>
        <w:jc w:val="center"/>
        <w:rPr>
          <w:rFonts w:ascii="Cambria" w:eastAsia="Cambria" w:hAnsi="Cambria" w:cs="Cambria"/>
        </w:rPr>
      </w:pPr>
    </w:p>
    <w:p w14:paraId="397A013B" w14:textId="77777777" w:rsidR="00AE09CF" w:rsidRDefault="00AE09CF">
      <w:pPr>
        <w:jc w:val="center"/>
        <w:rPr>
          <w:rFonts w:ascii="Cambria" w:eastAsia="Cambria" w:hAnsi="Cambria" w:cs="Cambria"/>
        </w:rPr>
      </w:pPr>
    </w:p>
    <w:p w14:paraId="188E1505" w14:textId="77777777" w:rsidR="00AE09CF" w:rsidRDefault="00CB1CCB">
      <w:pPr>
        <w:jc w:val="center"/>
        <w:rPr>
          <w:rFonts w:ascii="Cambria" w:eastAsia="Cambria" w:hAnsi="Cambria" w:cs="Cambria"/>
        </w:rPr>
      </w:pPr>
      <w:r>
        <w:br w:type="page"/>
      </w:r>
    </w:p>
    <w:p w14:paraId="1DC91977" w14:textId="77777777" w:rsidR="00AE09CF" w:rsidRDefault="00AE09CF">
      <w:pPr>
        <w:jc w:val="center"/>
        <w:rPr>
          <w:rFonts w:ascii="Cambria" w:eastAsia="Cambria" w:hAnsi="Cambria" w:cs="Cambria"/>
        </w:rPr>
      </w:pPr>
    </w:p>
    <w:p w14:paraId="46E2A9FF" w14:textId="77777777" w:rsidR="00AE09CF" w:rsidRDefault="00CB1CCB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00A06538" w14:textId="77777777" w:rsidR="00AE09CF" w:rsidRDefault="00AE09CF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AE09CF" w14:paraId="74F4E67B" w14:textId="77777777">
        <w:trPr>
          <w:jc w:val="center"/>
        </w:trPr>
        <w:tc>
          <w:tcPr>
            <w:tcW w:w="3117" w:type="dxa"/>
          </w:tcPr>
          <w:p w14:paraId="2457D70F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8E21964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AE09CF" w14:paraId="0E3F604B" w14:textId="77777777">
        <w:trPr>
          <w:jc w:val="center"/>
        </w:trPr>
        <w:tc>
          <w:tcPr>
            <w:tcW w:w="3117" w:type="dxa"/>
          </w:tcPr>
          <w:p w14:paraId="723AFA69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5BA5868E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 6708</w:t>
            </w:r>
          </w:p>
          <w:p w14:paraId="7827CB87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 6708</w:t>
            </w:r>
          </w:p>
          <w:p w14:paraId="29B7E0FF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E09CF" w14:paraId="549D9117" w14:textId="77777777">
        <w:trPr>
          <w:jc w:val="center"/>
        </w:trPr>
        <w:tc>
          <w:tcPr>
            <w:tcW w:w="3117" w:type="dxa"/>
          </w:tcPr>
          <w:p w14:paraId="305DE5EE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1D4A9648" w14:textId="77777777" w:rsidR="00AE09CF" w:rsidRDefault="00AE09CF">
            <w:pPr>
              <w:jc w:val="center"/>
              <w:rPr>
                <w:rFonts w:ascii="Arial" w:eastAsia="Arial" w:hAnsi="Arial" w:cs="Arial"/>
              </w:rPr>
            </w:pPr>
          </w:p>
          <w:p w14:paraId="5174122F" w14:textId="77777777" w:rsidR="00AE09CF" w:rsidRDefault="00AE09CF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6CEA8098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just one possible associated Ribosome Binding site with a high score.</w:t>
            </w:r>
          </w:p>
          <w:p w14:paraId="7B543A28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94802F2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1 (Start site at 6708)</w:t>
            </w:r>
          </w:p>
          <w:p w14:paraId="0AA5E5D8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-1,95</w:t>
            </w:r>
          </w:p>
          <w:p w14:paraId="196F4079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2,900</w:t>
            </w:r>
          </w:p>
          <w:p w14:paraId="5C0933DA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11</w:t>
            </w:r>
          </w:p>
          <w:p w14:paraId="6817207D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-2,708</w:t>
            </w:r>
          </w:p>
          <w:p w14:paraId="5A4643A2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E09CF" w14:paraId="3DA86F4B" w14:textId="77777777">
        <w:trPr>
          <w:jc w:val="center"/>
        </w:trPr>
        <w:tc>
          <w:tcPr>
            <w:tcW w:w="3117" w:type="dxa"/>
          </w:tcPr>
          <w:p w14:paraId="3BD40722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50226CC8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predicted start codon is the longest ORF, the length is 426 bp. This proposed start site has a 3 bp gap with the nearest upstream gene. </w:t>
            </w:r>
          </w:p>
          <w:p w14:paraId="53B40ECB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E09CF" w14:paraId="7E087992" w14:textId="77777777">
        <w:trPr>
          <w:jc w:val="center"/>
        </w:trPr>
        <w:tc>
          <w:tcPr>
            <w:tcW w:w="3117" w:type="dxa"/>
          </w:tcPr>
          <w:p w14:paraId="01C25928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17E2FCE5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Starterator:</w:t>
            </w:r>
          </w:p>
          <w:p w14:paraId="7A0C9ADB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Candidate start sites for Wardwill_11</w:t>
            </w:r>
          </w:p>
          <w:p w14:paraId="509DC735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3 6708 bp</w:t>
            </w:r>
          </w:p>
          <w:p w14:paraId="4FF01BA3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5 6717 bp</w:t>
            </w:r>
          </w:p>
          <w:p w14:paraId="49611ED2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DE839A1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candidate start sites are conserved in other phage genomes. </w:t>
            </w:r>
          </w:p>
          <w:p w14:paraId="40F79913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5B84198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3 was called 40.4 % of time when present. It was called in 53 of the 182 non-draft genes in the pham.</w:t>
            </w:r>
          </w:p>
          <w:p w14:paraId="38B9604D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AB03C05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5 was called 72.8 % of time when present. It was called in 119 of the 182 non-draft genes in the pham.</w:t>
            </w:r>
          </w:p>
          <w:p w14:paraId="15FB61B0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7DF568E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number called the most often in the published annotations is 5, it was called in 119 of the 182 non-draft genes in the pham</w:t>
            </w:r>
          </w:p>
        </w:tc>
      </w:tr>
      <w:tr w:rsidR="00AE09CF" w14:paraId="210872B1" w14:textId="77777777">
        <w:trPr>
          <w:jc w:val="center"/>
        </w:trPr>
        <w:tc>
          <w:tcPr>
            <w:tcW w:w="3117" w:type="dxa"/>
          </w:tcPr>
          <w:p w14:paraId="262CDD23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222C4E60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Best BlastP hit</w:t>
            </w:r>
          </w:p>
          <w:p w14:paraId="18C7775E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QuadZero e value 1e-95 Accession Number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QWY84456.1</w:t>
              </w:r>
            </w:hyperlink>
          </w:p>
          <w:p w14:paraId="373B175B" w14:textId="77777777" w:rsidR="00AE09CF" w:rsidRDefault="00AE0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70FBDF76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MTAMDDLNGL</w:t>
            </w:r>
          </w:p>
          <w:p w14:paraId="09B8B72B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MTAMDDLNGL</w:t>
            </w:r>
          </w:p>
          <w:p w14:paraId="0E57A57F" w14:textId="77777777" w:rsidR="00AE09CF" w:rsidRDefault="00AE0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5374A771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is conserved at 6708 bp.</w:t>
            </w:r>
          </w:p>
          <w:p w14:paraId="3D487DA2" w14:textId="77777777" w:rsidR="00AE09CF" w:rsidRDefault="00AE0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E09CF" w14:paraId="7B4905CE" w14:textId="77777777">
        <w:trPr>
          <w:jc w:val="center"/>
        </w:trPr>
        <w:tc>
          <w:tcPr>
            <w:tcW w:w="3117" w:type="dxa"/>
            <w:vAlign w:val="center"/>
          </w:tcPr>
          <w:p w14:paraId="5C24A4AD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4CE596B" w14:textId="77777777" w:rsidR="00AE09CF" w:rsidRDefault="00CB1CCB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Keep DNA Master predicted start site at 6708</w:t>
            </w:r>
          </w:p>
        </w:tc>
      </w:tr>
    </w:tbl>
    <w:p w14:paraId="3B70A8EC" w14:textId="77777777" w:rsidR="00AE09CF" w:rsidRDefault="00AE09CF">
      <w:pPr>
        <w:jc w:val="center"/>
        <w:rPr>
          <w:rFonts w:ascii="Cambria" w:eastAsia="Cambria" w:hAnsi="Cambria" w:cs="Cambria"/>
        </w:rPr>
      </w:pPr>
    </w:p>
    <w:p w14:paraId="6C0D2D97" w14:textId="77777777" w:rsidR="00AE09CF" w:rsidRDefault="00AE09CF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09ADB1D" w14:textId="77777777" w:rsidR="00AE09CF" w:rsidRDefault="00AE09CF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FD4B8AE" w14:textId="77777777" w:rsidR="00AE09CF" w:rsidRDefault="00CB1CCB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7EBDE08C" w14:textId="77777777" w:rsidR="00AE09CF" w:rsidRDefault="00AE09CF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55C45EE" w14:textId="77777777" w:rsidR="00AE09CF" w:rsidRDefault="00CB1CCB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4FF3AB07" w14:textId="77777777" w:rsidR="00AE09CF" w:rsidRDefault="00AE09CF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AE09CF" w14:paraId="197D28E9" w14:textId="77777777">
        <w:trPr>
          <w:jc w:val="center"/>
        </w:trPr>
        <w:tc>
          <w:tcPr>
            <w:tcW w:w="3117" w:type="dxa"/>
          </w:tcPr>
          <w:p w14:paraId="51F51724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428593A0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AE09CF" w14:paraId="1FCE62FB" w14:textId="77777777">
        <w:trPr>
          <w:jc w:val="center"/>
        </w:trPr>
        <w:tc>
          <w:tcPr>
            <w:tcW w:w="3117" w:type="dxa"/>
          </w:tcPr>
          <w:p w14:paraId="71972691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4EAF8428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most informative BlastP match from each source</w:t>
            </w:r>
          </w:p>
          <w:p w14:paraId="3E6DD98F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740136D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hypothetical protein from QuadZero</w:t>
            </w:r>
          </w:p>
          <w:p w14:paraId="1035F339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1e-77</w:t>
            </w:r>
          </w:p>
          <w:p w14:paraId="00C09526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MTAMDDLNGLLA</w:t>
            </w:r>
          </w:p>
          <w:p w14:paraId="77267232" w14:textId="77777777" w:rsidR="00AE09CF" w:rsidRPr="00CB1CCB" w:rsidRDefault="00CB1CCB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CB1CCB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CB1CCB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MTAMDDLNGLLA</w:t>
            </w:r>
          </w:p>
          <w:p w14:paraId="18F7EC7E" w14:textId="77777777" w:rsidR="00AE09CF" w:rsidRPr="00CB1CCB" w:rsidRDefault="00AE09CF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</w:p>
          <w:p w14:paraId="7A38543E" w14:textId="77777777" w:rsidR="00AE09CF" w:rsidRPr="00CB1CCB" w:rsidRDefault="00CB1CCB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CB1CCB">
              <w:rPr>
                <w:rFonts w:ascii="Arial" w:eastAsia="Arial" w:hAnsi="Arial" w:cs="Arial"/>
                <w:i/>
                <w:color w:val="666666"/>
                <w:lang w:val="pt-PT"/>
              </w:rPr>
              <w:t>NCBI: hypothetical protein from QuadZero</w:t>
            </w:r>
          </w:p>
          <w:p w14:paraId="5E04D0BF" w14:textId="77777777" w:rsidR="00AE09CF" w:rsidRPr="00CB1CCB" w:rsidRDefault="00CB1CCB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CB1CCB">
              <w:rPr>
                <w:rFonts w:ascii="Arial" w:eastAsia="Arial" w:hAnsi="Arial" w:cs="Arial"/>
                <w:i/>
                <w:color w:val="666666"/>
                <w:lang w:val="pt-PT"/>
              </w:rPr>
              <w:t>E value 1e-95</w:t>
            </w:r>
          </w:p>
          <w:p w14:paraId="79C923E6" w14:textId="77777777" w:rsidR="00AE09CF" w:rsidRPr="00CB1CCB" w:rsidRDefault="00CB1CCB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CB1CCB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CB1CCB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MTAMDDLNGLLA</w:t>
            </w:r>
          </w:p>
          <w:p w14:paraId="347319B4" w14:textId="77777777" w:rsidR="00AE09CF" w:rsidRPr="00CB1CCB" w:rsidRDefault="00CB1CCB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CB1CCB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CB1CCB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MTAMDDLNGLLA</w:t>
            </w:r>
          </w:p>
          <w:p w14:paraId="3EADDEA4" w14:textId="77777777" w:rsidR="00AE09CF" w:rsidRPr="00CB1CCB" w:rsidRDefault="00AE09CF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2F4301A9" w14:textId="77777777" w:rsidR="00AE09CF" w:rsidRPr="00CB1CCB" w:rsidRDefault="00CB1CCB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CB1CCB">
              <w:rPr>
                <w:rFonts w:ascii="Arial" w:eastAsia="Arial" w:hAnsi="Arial" w:cs="Arial"/>
                <w:i/>
                <w:color w:val="666666"/>
                <w:lang w:val="pt-PT"/>
              </w:rPr>
              <w:t>DNA Master: hypothetical protein from QuadZero</w:t>
            </w:r>
          </w:p>
          <w:p w14:paraId="38A38032" w14:textId="77777777" w:rsidR="00AE09CF" w:rsidRPr="00CB1CCB" w:rsidRDefault="00CB1CCB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CB1CCB">
              <w:rPr>
                <w:rFonts w:ascii="Arial" w:eastAsia="Arial" w:hAnsi="Arial" w:cs="Arial"/>
                <w:i/>
                <w:color w:val="666666"/>
                <w:lang w:val="pt-PT"/>
              </w:rPr>
              <w:t>E value 0.0</w:t>
            </w:r>
          </w:p>
          <w:p w14:paraId="7379C2CC" w14:textId="77777777" w:rsidR="00AE09CF" w:rsidRPr="00CB1CCB" w:rsidRDefault="00CB1CCB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CB1CCB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CB1CCB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MTAMDDLNGLLA</w:t>
            </w:r>
          </w:p>
          <w:p w14:paraId="2132F4A3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MTAMDDLNGLLA</w:t>
            </w:r>
          </w:p>
          <w:p w14:paraId="3ADFD3AD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7C8721C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an hypothetical protein from QuadZero. </w:t>
            </w:r>
          </w:p>
        </w:tc>
      </w:tr>
      <w:tr w:rsidR="00AE09CF" w14:paraId="413A24A7" w14:textId="77777777">
        <w:trPr>
          <w:jc w:val="center"/>
        </w:trPr>
        <w:tc>
          <w:tcPr>
            <w:tcW w:w="3117" w:type="dxa"/>
          </w:tcPr>
          <w:p w14:paraId="4BB8039C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6D6F5C00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Selected databases: PDB_mmCIF70_30_Mar, Pfam-A_v37, UniProt-SwissProt-viral70_3_Nov_2021, NCBI_Conserved_Domais(CD)_v3.19</w:t>
            </w:r>
          </w:p>
          <w:p w14:paraId="64294E27" w14:textId="77777777" w:rsidR="00AE09CF" w:rsidRDefault="00AE0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1FA82C93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There is a quality match from HHPred</w:t>
            </w:r>
          </w:p>
          <w:p w14:paraId="11C2C74A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  <w:p w14:paraId="78642B16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9GB7_U</w:t>
              </w:r>
            </w:hyperlink>
          </w:p>
          <w:p w14:paraId="35D5D697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 gp50 - Portal adaptor protein; Bacteriophage, virus, needle, baseplate; 3.4A {Clostridioides difficile}</w:t>
            </w:r>
          </w:p>
          <w:p w14:paraId="67963266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98,13</w:t>
            </w:r>
          </w:p>
          <w:p w14:paraId="08186134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0.00003</w:t>
            </w:r>
          </w:p>
          <w:p w14:paraId="2A55BBD1" w14:textId="77777777" w:rsidR="00AE09CF" w:rsidRDefault="00CB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58,96</w:t>
            </w:r>
          </w:p>
          <w:p w14:paraId="3613160C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5418B07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protein aligns with a protein having a functional assignment in the databases of HHPred with a 90% probability. This protein is a portal adaptor protein.</w:t>
            </w:r>
          </w:p>
          <w:p w14:paraId="0E7F35A8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E09CF" w14:paraId="7AF7C4B4" w14:textId="77777777">
        <w:trPr>
          <w:jc w:val="center"/>
        </w:trPr>
        <w:tc>
          <w:tcPr>
            <w:tcW w:w="3117" w:type="dxa"/>
          </w:tcPr>
          <w:p w14:paraId="6E9D0477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18C1355B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located adjacent to genes of known functions.This gene is not in a region of the genome that shows high conservation of gene order. </w:t>
            </w:r>
          </w:p>
          <w:p w14:paraId="47289BBB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831D652" w14:textId="7214DD9E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 w:rsidRPr="00CB1CCB">
              <w:rPr>
                <w:rFonts w:ascii="Arial" w:eastAsia="Arial" w:hAnsi="Arial" w:cs="Arial"/>
                <w:i/>
                <w:color w:val="666666"/>
              </w:rPr>
              <w:t>According to Phamerator, this gene is flanked by hypothetical proteins from a pham family conserved across related phages</w:t>
            </w:r>
          </w:p>
        </w:tc>
      </w:tr>
      <w:tr w:rsidR="00AE09CF" w14:paraId="04B90539" w14:textId="77777777">
        <w:trPr>
          <w:jc w:val="center"/>
        </w:trPr>
        <w:tc>
          <w:tcPr>
            <w:tcW w:w="3117" w:type="dxa"/>
          </w:tcPr>
          <w:p w14:paraId="0E422115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19FBE77E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6FEC7D79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E968DB5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DeepTMHMM there is not a transmembrane domain in this protein. </w:t>
            </w:r>
          </w:p>
          <w:p w14:paraId="50C7313E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SOSUI this protein is a soluble protein.</w:t>
            </w:r>
          </w:p>
        </w:tc>
      </w:tr>
      <w:tr w:rsidR="00AE09CF" w14:paraId="530CB768" w14:textId="77777777">
        <w:trPr>
          <w:jc w:val="center"/>
        </w:trPr>
        <w:tc>
          <w:tcPr>
            <w:tcW w:w="3117" w:type="dxa"/>
          </w:tcPr>
          <w:p w14:paraId="490A0C2F" w14:textId="77777777" w:rsidR="00AE09CF" w:rsidRDefault="00CB1CC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7048" w:type="dxa"/>
          </w:tcPr>
          <w:p w14:paraId="218254EC" w14:textId="77777777" w:rsidR="00AE09CF" w:rsidRDefault="00AE09C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000A027" w14:textId="77777777" w:rsidR="00AE09CF" w:rsidRDefault="00CB1CCB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Non known function</w:t>
            </w:r>
          </w:p>
        </w:tc>
      </w:tr>
      <w:tr w:rsidR="00AE09CF" w14:paraId="567FE856" w14:textId="77777777">
        <w:trPr>
          <w:jc w:val="center"/>
        </w:trPr>
        <w:tc>
          <w:tcPr>
            <w:tcW w:w="3117" w:type="dxa"/>
            <w:vAlign w:val="center"/>
          </w:tcPr>
          <w:p w14:paraId="29E4F650" w14:textId="77777777" w:rsidR="00AE09CF" w:rsidRDefault="00CB1CC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4FCA1342" w14:textId="752CF074" w:rsidR="00AE09CF" w:rsidRDefault="00CB1CCB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Hypothetical P</w:t>
            </w:r>
            <w:r>
              <w:rPr>
                <w:rFonts w:ascii="Arial" w:eastAsia="Arial" w:hAnsi="Arial" w:cs="Arial"/>
                <w:b/>
                <w:i/>
                <w:color w:val="666666"/>
              </w:rPr>
              <w:t>rotein</w:t>
            </w:r>
          </w:p>
          <w:p w14:paraId="1651ADA9" w14:textId="77777777" w:rsidR="00AE09CF" w:rsidRDefault="00AE09CF">
            <w:pPr>
              <w:rPr>
                <w:rFonts w:ascii="Arial" w:eastAsia="Arial" w:hAnsi="Arial" w:cs="Arial"/>
                <w:b/>
                <w:i/>
                <w:color w:val="666666"/>
              </w:rPr>
            </w:pPr>
          </w:p>
        </w:tc>
      </w:tr>
    </w:tbl>
    <w:p w14:paraId="04011113" w14:textId="77777777" w:rsidR="00AE09CF" w:rsidRDefault="00AE09CF">
      <w:pPr>
        <w:jc w:val="center"/>
        <w:rPr>
          <w:rFonts w:ascii="Arial" w:eastAsia="Arial" w:hAnsi="Arial" w:cs="Arial"/>
        </w:rPr>
      </w:pPr>
    </w:p>
    <w:p w14:paraId="37F8B39C" w14:textId="77777777" w:rsidR="00AE09CF" w:rsidRDefault="00AE09CF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5B0F39DE" w14:textId="77777777" w:rsidR="00AE09CF" w:rsidRDefault="00AE09CF">
      <w:pPr>
        <w:jc w:val="center"/>
        <w:rPr>
          <w:rFonts w:ascii="Cambria" w:eastAsia="Cambria" w:hAnsi="Cambria" w:cs="Cambria"/>
        </w:rPr>
      </w:pPr>
    </w:p>
    <w:p w14:paraId="722BDD73" w14:textId="77777777" w:rsidR="00AE09CF" w:rsidRDefault="00AE09CF">
      <w:pPr>
        <w:jc w:val="center"/>
        <w:rPr>
          <w:rFonts w:ascii="Cambria" w:eastAsia="Cambria" w:hAnsi="Cambria" w:cs="Cambria"/>
        </w:rPr>
      </w:pPr>
    </w:p>
    <w:p w14:paraId="17DB82E2" w14:textId="77777777" w:rsidR="00AE09CF" w:rsidRDefault="00AE09CF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AE09CF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CF"/>
    <w:rsid w:val="00006FFC"/>
    <w:rsid w:val="00AE09CF"/>
    <w:rsid w:val="00CB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19E7C"/>
  <w15:docId w15:val="{BF4B7CA1-495F-4C04-A758-58A85F5F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csb.org/pdb/explore/explore.do?structureId=9GB7" TargetMode="External"/><Relationship Id="rId5" Type="http://schemas.openxmlformats.org/officeDocument/2006/relationships/hyperlink" Target="https://www.ncbi.nlm.nih.gov/protein/QWY84456.1?report=genbank&amp;log$=prottop&amp;blast_rank=1&amp;RID=2BM4809K0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khyLzRmE5jilcIkNrabElUWX+g==">CgMxLjAyDmgubW1zODYwZjRidHhxMghoLmdqZGd4czgAciExTTBPVVZPY0JOUDdNMnR5MmtfUVI3eHA0M204SEQzb0k=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757</Words>
  <Characters>4165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2025-05-07T21:24:00Z</dcterms:created>
  <dcterms:modified xsi:type="dcterms:W3CDTF">2025-07-30T19:02:00Z</dcterms:modified>
</cp:coreProperties>
</file>