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55" w:tblpY="1"/>
        <w:tblOverlap w:val="never"/>
        <w:tblW w:w="990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9194"/>
      </w:tblGrid>
      <w:tr w:rsidR="006E5101" w:rsidRPr="009A035C" w14:paraId="6191A3C9" w14:textId="77777777" w:rsidTr="006E5101">
        <w:trPr>
          <w:trHeight w:val="438"/>
        </w:trPr>
        <w:tc>
          <w:tcPr>
            <w:tcW w:w="9900" w:type="dxa"/>
            <w:gridSpan w:val="2"/>
            <w:tcBorders>
              <w:bottom w:val="nil"/>
            </w:tcBorders>
            <w:shd w:val="clear" w:color="auto" w:fill="365F91" w:themeFill="accent1" w:themeFillShade="BF"/>
            <w:vAlign w:val="center"/>
          </w:tcPr>
          <w:p w14:paraId="5C0FB4A2" w14:textId="77777777" w:rsidR="006E5101" w:rsidRPr="009A035C" w:rsidRDefault="006E5101" w:rsidP="00335847">
            <w:pPr>
              <w:rPr>
                <w:rFonts w:ascii="Myriad Pro" w:hAnsi="Myriad Pro"/>
                <w:b/>
                <w:color w:val="003366"/>
                <w:sz w:val="40"/>
                <w:szCs w:val="36"/>
              </w:rPr>
            </w:pPr>
            <w:bookmarkStart w:id="0" w:name="_GoBack"/>
            <w:r w:rsidRPr="009A035C">
              <w:rPr>
                <w:rFonts w:ascii="Myriad Pro" w:hAnsi="Myriad Pro"/>
                <w:noProof/>
                <w:color w:val="003366"/>
                <w:sz w:val="32"/>
                <w:szCs w:val="32"/>
              </w:rPr>
              <w:drawing>
                <wp:inline distT="0" distB="0" distL="0" distR="0" wp14:anchorId="15C7D5A7" wp14:editId="2E5C1321">
                  <wp:extent cx="213671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Pitt2013.png"/>
                          <pic:cNvPicPr/>
                        </pic:nvPicPr>
                        <pic:blipFill>
                          <a:blip r:embed="rId7">
                            <a:extLst>
                              <a:ext uri="{28A0092B-C50C-407E-A947-70E740481C1C}">
                                <a14:useLocalDpi xmlns:a14="http://schemas.microsoft.com/office/drawing/2010/main" val="0"/>
                              </a:ext>
                            </a:extLst>
                          </a:blip>
                          <a:stretch>
                            <a:fillRect/>
                          </a:stretch>
                        </pic:blipFill>
                        <pic:spPr>
                          <a:xfrm>
                            <a:off x="0" y="0"/>
                            <a:ext cx="2136714" cy="384048"/>
                          </a:xfrm>
                          <a:prstGeom prst="rect">
                            <a:avLst/>
                          </a:prstGeom>
                        </pic:spPr>
                      </pic:pic>
                    </a:graphicData>
                  </a:graphic>
                </wp:inline>
              </w:drawing>
            </w:r>
            <w:r w:rsidR="00335847">
              <w:rPr>
                <w:rFonts w:ascii="Myriad Pro" w:hAnsi="Myriad Pro"/>
                <w:b/>
                <w:color w:val="003366"/>
                <w:sz w:val="40"/>
                <w:szCs w:val="36"/>
              </w:rPr>
              <w:t xml:space="preserve">                                                             </w:t>
            </w:r>
            <w:bookmarkEnd w:id="0"/>
            <w:r w:rsidR="00335847">
              <w:rPr>
                <w:rFonts w:ascii="Myriad Pro" w:hAnsi="Myriad Pro"/>
                <w:b/>
                <w:noProof/>
                <w:color w:val="003366"/>
                <w:sz w:val="40"/>
                <w:szCs w:val="36"/>
              </w:rPr>
              <w:drawing>
                <wp:inline distT="0" distB="0" distL="0" distR="0" wp14:anchorId="1D5699F4" wp14:editId="1E5CEBA0">
                  <wp:extent cx="842194"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2013.png"/>
                          <pic:cNvPicPr/>
                        </pic:nvPicPr>
                        <pic:blipFill>
                          <a:blip r:embed="rId8">
                            <a:extLst>
                              <a:ext uri="{28A0092B-C50C-407E-A947-70E740481C1C}">
                                <a14:useLocalDpi xmlns:a14="http://schemas.microsoft.com/office/drawing/2010/main" val="0"/>
                              </a:ext>
                            </a:extLst>
                          </a:blip>
                          <a:stretch>
                            <a:fillRect/>
                          </a:stretch>
                        </pic:blipFill>
                        <pic:spPr>
                          <a:xfrm>
                            <a:off x="0" y="0"/>
                            <a:ext cx="842194" cy="411480"/>
                          </a:xfrm>
                          <a:prstGeom prst="rect">
                            <a:avLst/>
                          </a:prstGeom>
                        </pic:spPr>
                      </pic:pic>
                    </a:graphicData>
                  </a:graphic>
                </wp:inline>
              </w:drawing>
            </w:r>
          </w:p>
        </w:tc>
      </w:tr>
      <w:tr w:rsidR="000F2C75" w:rsidRPr="009A035C" w14:paraId="19411179" w14:textId="77777777" w:rsidTr="00BC2D18">
        <w:trPr>
          <w:trHeight w:val="653"/>
        </w:trPr>
        <w:tc>
          <w:tcPr>
            <w:tcW w:w="9900" w:type="dxa"/>
            <w:gridSpan w:val="2"/>
            <w:tcBorders>
              <w:top w:val="nil"/>
              <w:bottom w:val="single" w:sz="12" w:space="0" w:color="365F91" w:themeColor="accent1" w:themeShade="BF"/>
            </w:tcBorders>
            <w:vAlign w:val="center"/>
          </w:tcPr>
          <w:p w14:paraId="2B45364E" w14:textId="77777777" w:rsidR="000F2C75" w:rsidRPr="009A035C" w:rsidRDefault="000F2C75" w:rsidP="00BC2D18">
            <w:pPr>
              <w:rPr>
                <w:rFonts w:ascii="Myriad Pro" w:hAnsi="Myriad Pro"/>
              </w:rPr>
            </w:pPr>
            <w:r w:rsidRPr="009A035C">
              <w:rPr>
                <w:rFonts w:ascii="Myriad Pro" w:hAnsi="Myriad Pro"/>
                <w:noProof/>
              </w:rPr>
              <w:drawing>
                <wp:inline distT="0" distB="0" distL="0" distR="0" wp14:anchorId="6DC825A0" wp14:editId="3258566C">
                  <wp:extent cx="585216" cy="685800"/>
                  <wp:effectExtent l="0" t="0" r="5715" b="0"/>
                  <wp:docPr id="45"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9"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01F84B46" wp14:editId="2D6C6E55">
                  <wp:extent cx="585216" cy="685800"/>
                  <wp:effectExtent l="0" t="0" r="0" b="0"/>
                  <wp:docPr id="46"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10"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sz w:val="20"/>
                <w:szCs w:val="20"/>
              </w:rPr>
              <w:drawing>
                <wp:inline distT="0" distB="0" distL="0" distR="0" wp14:anchorId="33D18BAC" wp14:editId="08E81955">
                  <wp:extent cx="575350" cy="685800"/>
                  <wp:effectExtent l="0" t="0" r="0" b="0"/>
                  <wp:docPr id="47"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1"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4B208F2B" wp14:editId="3B2154CA">
                  <wp:extent cx="584202" cy="685800"/>
                  <wp:effectExtent l="0" t="0" r="6350" b="0"/>
                  <wp:docPr id="34" name="Picture 34" descr="C:\Users\Owner\Desktop\Protocol\picture\AmplificationWork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rotocol\picture\AmplificationWorkFl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2"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sz w:val="20"/>
                <w:szCs w:val="20"/>
              </w:rPr>
              <w:drawing>
                <wp:inline distT="0" distB="0" distL="0" distR="0" wp14:anchorId="08BEA001" wp14:editId="140CF8F1">
                  <wp:extent cx="575352" cy="685800"/>
                  <wp:effectExtent l="0" t="0" r="0" b="0"/>
                  <wp:docPr id="49"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3"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50B70054" wp14:editId="17947AFF">
                  <wp:extent cx="580765" cy="685800"/>
                  <wp:effectExtent l="0" t="0" r="3810" b="0"/>
                  <wp:docPr id="50" name="Picture 8" descr="Macintosh HD:Users:Enoch:Desktop:New Protocols:Logos and Graphics:Workflow:Characteriz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8" descr="Macintosh HD:Users:Enoch:Desktop:New Protocols:Logos and Graphics:Workflow:Characterization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0765"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363F525E" wp14:editId="3647AFCC">
                  <wp:extent cx="585724" cy="685800"/>
                  <wp:effectExtent l="0" t="0" r="0" b="0"/>
                  <wp:docPr id="51"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5"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sz w:val="20"/>
                <w:szCs w:val="20"/>
              </w:rPr>
              <w:drawing>
                <wp:inline distT="0" distB="0" distL="0" distR="0" wp14:anchorId="7730022B" wp14:editId="07D01C64">
                  <wp:extent cx="575350" cy="685800"/>
                  <wp:effectExtent l="0" t="0" r="0" b="0"/>
                  <wp:docPr id="52"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6"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55DDEA0A" wp14:editId="3D6866F0">
                  <wp:extent cx="585216" cy="685800"/>
                  <wp:effectExtent l="0" t="0" r="0" b="0"/>
                  <wp:docPr id="53"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9A035C">
              <w:rPr>
                <w:rFonts w:ascii="Myriad Pro" w:hAnsi="Myriad Pro"/>
              </w:rPr>
              <w:t xml:space="preserve"> </w:t>
            </w:r>
            <w:r w:rsidRPr="009A035C">
              <w:rPr>
                <w:rFonts w:ascii="Myriad Pro" w:hAnsi="Myriad Pro"/>
                <w:noProof/>
              </w:rPr>
              <w:drawing>
                <wp:inline distT="0" distB="0" distL="0" distR="0" wp14:anchorId="6941CED7" wp14:editId="1CA8FD27">
                  <wp:extent cx="584254" cy="685800"/>
                  <wp:effectExtent l="0" t="0" r="0" b="0"/>
                  <wp:docPr id="54"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8"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r w:rsidR="000F2C75" w:rsidRPr="009A035C" w14:paraId="19E1FC56" w14:textId="77777777" w:rsidTr="00BC2D18">
        <w:trPr>
          <w:trHeight w:val="240"/>
        </w:trPr>
        <w:tc>
          <w:tcPr>
            <w:tcW w:w="9900" w:type="dxa"/>
            <w:gridSpan w:val="2"/>
            <w:tcBorders>
              <w:bottom w:val="nil"/>
            </w:tcBorders>
            <w:vAlign w:val="center"/>
          </w:tcPr>
          <w:p w14:paraId="70481F34" w14:textId="77777777" w:rsidR="000F2C75" w:rsidRPr="009A035C" w:rsidRDefault="000F2C75" w:rsidP="00BC2D18">
            <w:pPr>
              <w:rPr>
                <w:rFonts w:ascii="Myriad Pro" w:hAnsi="Myriad Pro"/>
                <w:b/>
                <w:bCs/>
                <w:sz w:val="27"/>
                <w:szCs w:val="27"/>
                <w14:glow w14:rad="63500">
                  <w14:srgbClr w14:val="2BD42B">
                    <w14:alpha w14:val="60000"/>
                  </w14:srgbClr>
                </w14:glow>
              </w:rPr>
            </w:pPr>
            <w:r w:rsidRPr="009A035C">
              <w:rPr>
                <w:rFonts w:ascii="Myriad Pro" w:hAnsi="Myriad Pro"/>
                <w:b/>
                <w:sz w:val="27"/>
                <w:szCs w:val="27"/>
                <w14:glow w14:rad="63500">
                  <w14:srgbClr w14:val="E45A24">
                    <w14:alpha w14:val="45000"/>
                  </w14:srgbClr>
                </w14:glow>
              </w:rPr>
              <w:t xml:space="preserve">Amplification of Phage by 30-Plate Infection </w:t>
            </w:r>
          </w:p>
        </w:tc>
      </w:tr>
      <w:tr w:rsidR="000F2C75" w:rsidRPr="009A035C" w14:paraId="71770D5E" w14:textId="77777777" w:rsidTr="00BC2D18">
        <w:trPr>
          <w:trHeight w:val="240"/>
        </w:trPr>
        <w:tc>
          <w:tcPr>
            <w:tcW w:w="9900" w:type="dxa"/>
            <w:gridSpan w:val="2"/>
            <w:tcBorders>
              <w:bottom w:val="nil"/>
            </w:tcBorders>
            <w:vAlign w:val="center"/>
          </w:tcPr>
          <w:p w14:paraId="0D9A3F32" w14:textId="77777777" w:rsidR="000F2C75" w:rsidRPr="009A035C" w:rsidRDefault="000F2C75" w:rsidP="00BC2D18">
            <w:pPr>
              <w:rPr>
                <w:rFonts w:ascii="Myriad Pro" w:hAnsi="Myriad Pro"/>
                <w:b/>
              </w:rPr>
            </w:pPr>
            <w:r w:rsidRPr="009A035C">
              <w:rPr>
                <w:rFonts w:ascii="Myriad Pro" w:hAnsi="Myriad Pro"/>
                <w:b/>
              </w:rPr>
              <w:t>O</w:t>
            </w:r>
            <w:r w:rsidRPr="009A035C">
              <w:rPr>
                <w:rFonts w:ascii="Myriad Pro" w:hAnsi="Myriad Pro"/>
                <w:b/>
                <w:sz w:val="18"/>
              </w:rPr>
              <w:t>BJECTIVE</w:t>
            </w:r>
          </w:p>
        </w:tc>
      </w:tr>
      <w:tr w:rsidR="000F2C75" w:rsidRPr="009A035C" w14:paraId="08E53F16" w14:textId="77777777" w:rsidTr="00BC2D18">
        <w:tc>
          <w:tcPr>
            <w:tcW w:w="706" w:type="dxa"/>
            <w:tcBorders>
              <w:top w:val="nil"/>
              <w:right w:val="nil"/>
            </w:tcBorders>
          </w:tcPr>
          <w:p w14:paraId="7F48D5CB" w14:textId="77777777" w:rsidR="000F2C75" w:rsidRPr="009A035C" w:rsidRDefault="000F2C75" w:rsidP="00BC2D18">
            <w:pPr>
              <w:rPr>
                <w:rFonts w:ascii="Myriad Pro" w:hAnsi="Myriad Pro"/>
                <w:b/>
              </w:rPr>
            </w:pPr>
          </w:p>
        </w:tc>
        <w:tc>
          <w:tcPr>
            <w:tcW w:w="9194" w:type="dxa"/>
            <w:tcBorders>
              <w:top w:val="nil"/>
              <w:left w:val="nil"/>
            </w:tcBorders>
          </w:tcPr>
          <w:p w14:paraId="283EB652" w14:textId="77777777" w:rsidR="000F2C75" w:rsidRPr="009A035C" w:rsidRDefault="000F2C75" w:rsidP="00BC2D18">
            <w:pPr>
              <w:rPr>
                <w:rFonts w:ascii="Myriad Pro" w:hAnsi="Myriad Pro"/>
              </w:rPr>
            </w:pPr>
            <w:r w:rsidRPr="009A035C">
              <w:rPr>
                <w:rFonts w:ascii="Myriad Pro" w:hAnsi="Myriad Pro"/>
              </w:rPr>
              <w:t>To obtain a large quantity of particles of a particular mycobacteriophage.</w:t>
            </w:r>
          </w:p>
        </w:tc>
      </w:tr>
      <w:tr w:rsidR="000F2C75" w:rsidRPr="009A035C" w14:paraId="0A0DE101" w14:textId="77777777" w:rsidTr="00BC2D18">
        <w:trPr>
          <w:trHeight w:val="303"/>
        </w:trPr>
        <w:tc>
          <w:tcPr>
            <w:tcW w:w="9900" w:type="dxa"/>
            <w:gridSpan w:val="2"/>
            <w:tcBorders>
              <w:bottom w:val="nil"/>
            </w:tcBorders>
            <w:vAlign w:val="center"/>
          </w:tcPr>
          <w:p w14:paraId="5DB1D38E" w14:textId="77777777" w:rsidR="000F2C75" w:rsidRPr="009A035C" w:rsidRDefault="000F2C75" w:rsidP="00BC2D18">
            <w:pPr>
              <w:rPr>
                <w:rFonts w:ascii="Myriad Pro" w:hAnsi="Myriad Pro"/>
                <w:b/>
              </w:rPr>
            </w:pPr>
            <w:r w:rsidRPr="009A035C">
              <w:rPr>
                <w:rFonts w:ascii="Myriad Pro" w:hAnsi="Myriad Pro"/>
                <w:b/>
              </w:rPr>
              <w:t>B</w:t>
            </w:r>
            <w:r w:rsidRPr="009A035C">
              <w:rPr>
                <w:rFonts w:ascii="Myriad Pro" w:hAnsi="Myriad Pro"/>
                <w:b/>
                <w:sz w:val="18"/>
              </w:rPr>
              <w:t>ACKGROUND</w:t>
            </w:r>
          </w:p>
        </w:tc>
      </w:tr>
      <w:tr w:rsidR="000F2C75" w:rsidRPr="009A035C" w14:paraId="756A4739" w14:textId="77777777" w:rsidTr="00BC2D18">
        <w:tc>
          <w:tcPr>
            <w:tcW w:w="706" w:type="dxa"/>
            <w:tcBorders>
              <w:top w:val="nil"/>
              <w:right w:val="nil"/>
            </w:tcBorders>
          </w:tcPr>
          <w:p w14:paraId="517DA4DA" w14:textId="77777777" w:rsidR="000F2C75" w:rsidRPr="009A035C" w:rsidRDefault="000F2C75" w:rsidP="00BC2D18">
            <w:pPr>
              <w:rPr>
                <w:rFonts w:ascii="Myriad Pro" w:hAnsi="Myriad Pro"/>
                <w:b/>
              </w:rPr>
            </w:pPr>
          </w:p>
        </w:tc>
        <w:tc>
          <w:tcPr>
            <w:tcW w:w="9194" w:type="dxa"/>
            <w:tcBorders>
              <w:top w:val="nil"/>
              <w:left w:val="nil"/>
            </w:tcBorders>
          </w:tcPr>
          <w:p w14:paraId="5C2A0F98" w14:textId="77777777" w:rsidR="000F2C75" w:rsidRPr="009A035C" w:rsidRDefault="000F2C75" w:rsidP="00BC2D18">
            <w:pPr>
              <w:rPr>
                <w:rFonts w:ascii="Myriad Pro" w:hAnsi="Myriad Pro"/>
              </w:rPr>
            </w:pPr>
            <w:r w:rsidRPr="009A035C">
              <w:rPr>
                <w:rFonts w:ascii="Myriad Pro" w:hAnsi="Myriad Pro"/>
              </w:rPr>
              <w:t>Once a pure phage sample has been obtained, it becomes necessary to have a large quantity of that phage for downstream applications such as sequencing or digestion. This procedure accomplishes such amplification by setting up 30 plates where a phage can infect and reproduce.  Once the phages have multiplied on all 30 plates, the results are harvested and combined.</w:t>
            </w:r>
          </w:p>
          <w:p w14:paraId="54A5103C" w14:textId="77777777" w:rsidR="000F2C75" w:rsidRPr="009A035C" w:rsidRDefault="000F2C75" w:rsidP="00BC2D18">
            <w:pPr>
              <w:rPr>
                <w:rFonts w:ascii="Myriad Pro" w:hAnsi="Myriad Pro"/>
              </w:rPr>
            </w:pPr>
          </w:p>
          <w:p w14:paraId="5B6CBBB7" w14:textId="77777777" w:rsidR="000F2C75" w:rsidRPr="009A035C" w:rsidRDefault="000F2C75" w:rsidP="00BC2D18">
            <w:pPr>
              <w:rPr>
                <w:rFonts w:ascii="Myriad Pro" w:hAnsi="Myriad Pro"/>
              </w:rPr>
            </w:pPr>
            <w:r w:rsidRPr="009A035C">
              <w:rPr>
                <w:rFonts w:ascii="Myriad Pro" w:hAnsi="Myriad Pro"/>
              </w:rPr>
              <w:t xml:space="preserve">Before beginning this protocol, </w:t>
            </w:r>
            <w:r w:rsidRPr="009A035C">
              <w:rPr>
                <w:rFonts w:ascii="Myriad Pro" w:hAnsi="Myriad Pro"/>
                <w:b/>
              </w:rPr>
              <w:t>empirical trials</w:t>
            </w:r>
            <w:r w:rsidRPr="009A035C">
              <w:rPr>
                <w:rFonts w:ascii="Myriad Pro" w:hAnsi="Myriad Pro"/>
              </w:rPr>
              <w:t xml:space="preserve"> must be performed according to the relevant protocol to determine what quantity of phage must be added to each large plate to give a web pattern.  This is a prerequisite because it vastly reduces the chances that a dilution or calculation error will lead to the wasting of 30 large plates, associated media, and time.</w:t>
            </w:r>
          </w:p>
        </w:tc>
      </w:tr>
      <w:tr w:rsidR="000F2C75" w:rsidRPr="009A035C" w14:paraId="4580D033" w14:textId="77777777" w:rsidTr="00BC2D18">
        <w:trPr>
          <w:trHeight w:val="222"/>
        </w:trPr>
        <w:tc>
          <w:tcPr>
            <w:tcW w:w="9900" w:type="dxa"/>
            <w:gridSpan w:val="2"/>
            <w:tcBorders>
              <w:bottom w:val="nil"/>
            </w:tcBorders>
            <w:vAlign w:val="center"/>
          </w:tcPr>
          <w:p w14:paraId="093B5D8E" w14:textId="77777777" w:rsidR="000F2C75" w:rsidRPr="009A035C" w:rsidRDefault="000F2C75" w:rsidP="00BC2D18">
            <w:pPr>
              <w:rPr>
                <w:rFonts w:ascii="Myriad Pro" w:hAnsi="Myriad Pro"/>
                <w:b/>
              </w:rPr>
            </w:pPr>
            <w:r w:rsidRPr="009A035C">
              <w:rPr>
                <w:rFonts w:ascii="Myriad Pro" w:hAnsi="Myriad Pro"/>
                <w:b/>
              </w:rPr>
              <w:t>A</w:t>
            </w:r>
            <w:r w:rsidRPr="009A035C">
              <w:rPr>
                <w:rFonts w:ascii="Myriad Pro" w:hAnsi="Myriad Pro"/>
                <w:b/>
                <w:sz w:val="18"/>
              </w:rPr>
              <w:t xml:space="preserve">PPROXIMATE </w:t>
            </w:r>
            <w:r w:rsidRPr="009A035C">
              <w:rPr>
                <w:rFonts w:ascii="Myriad Pro" w:hAnsi="Myriad Pro"/>
                <w:b/>
              </w:rPr>
              <w:t>T</w:t>
            </w:r>
            <w:r w:rsidRPr="009A035C">
              <w:rPr>
                <w:rFonts w:ascii="Myriad Pro" w:hAnsi="Myriad Pro"/>
                <w:b/>
                <w:sz w:val="18"/>
              </w:rPr>
              <w:t xml:space="preserve">IME </w:t>
            </w:r>
            <w:r w:rsidRPr="009A035C">
              <w:rPr>
                <w:rFonts w:ascii="Myriad Pro" w:hAnsi="Myriad Pro"/>
                <w:b/>
              </w:rPr>
              <w:t>N</w:t>
            </w:r>
            <w:r w:rsidRPr="009A035C">
              <w:rPr>
                <w:rFonts w:ascii="Myriad Pro" w:hAnsi="Myriad Pro"/>
                <w:b/>
                <w:sz w:val="18"/>
              </w:rPr>
              <w:t>EEDED</w:t>
            </w:r>
          </w:p>
        </w:tc>
      </w:tr>
      <w:tr w:rsidR="000F2C75" w:rsidRPr="009A035C" w14:paraId="688D77A1" w14:textId="77777777" w:rsidTr="00BC2D18">
        <w:tc>
          <w:tcPr>
            <w:tcW w:w="706" w:type="dxa"/>
            <w:tcBorders>
              <w:top w:val="nil"/>
              <w:right w:val="nil"/>
            </w:tcBorders>
          </w:tcPr>
          <w:p w14:paraId="79C01688" w14:textId="77777777" w:rsidR="000F2C75" w:rsidRPr="009A035C" w:rsidRDefault="000F2C75" w:rsidP="00BC2D18">
            <w:pPr>
              <w:rPr>
                <w:rFonts w:ascii="Myriad Pro" w:hAnsi="Myriad Pro"/>
                <w:b/>
              </w:rPr>
            </w:pPr>
          </w:p>
        </w:tc>
        <w:tc>
          <w:tcPr>
            <w:tcW w:w="9194" w:type="dxa"/>
            <w:tcBorders>
              <w:top w:val="nil"/>
              <w:left w:val="nil"/>
            </w:tcBorders>
          </w:tcPr>
          <w:p w14:paraId="592D4FB9" w14:textId="77777777" w:rsidR="000F2C75" w:rsidRPr="009A035C" w:rsidRDefault="000F2C75" w:rsidP="00BC2D18">
            <w:pPr>
              <w:rPr>
                <w:rFonts w:ascii="Myriad Pro" w:hAnsi="Myriad Pro"/>
                <w:b/>
              </w:rPr>
            </w:pPr>
            <w:r w:rsidRPr="009A035C">
              <w:rPr>
                <w:rFonts w:ascii="Myriad Pro" w:hAnsi="Myriad Pro"/>
              </w:rPr>
              <w:t xml:space="preserve">Active Set-Up: </w:t>
            </w:r>
            <w:r w:rsidRPr="009A035C">
              <w:rPr>
                <w:rFonts w:ascii="Myriad Pro" w:hAnsi="Myriad Pro"/>
                <w:b/>
              </w:rPr>
              <w:t>~30 minutes</w:t>
            </w:r>
          </w:p>
          <w:p w14:paraId="3A5850D6" w14:textId="77777777" w:rsidR="000F2C75" w:rsidRPr="009A035C" w:rsidRDefault="000F2C75" w:rsidP="00BC2D18">
            <w:pPr>
              <w:rPr>
                <w:rFonts w:ascii="Myriad Pro" w:hAnsi="Myriad Pro"/>
                <w:b/>
              </w:rPr>
            </w:pPr>
            <w:r w:rsidRPr="009A035C">
              <w:rPr>
                <w:rFonts w:ascii="Myriad Pro" w:hAnsi="Myriad Pro"/>
              </w:rPr>
              <w:t xml:space="preserve">Incubation and Growth: </w:t>
            </w:r>
            <w:r w:rsidRPr="009A035C">
              <w:rPr>
                <w:rFonts w:ascii="Myriad Pro" w:hAnsi="Myriad Pro"/>
                <w:b/>
              </w:rPr>
              <w:t>~36 – 48 hours</w:t>
            </w:r>
          </w:p>
          <w:p w14:paraId="6921F968" w14:textId="77777777" w:rsidR="000F2C75" w:rsidRPr="009A035C" w:rsidRDefault="000F2C75" w:rsidP="00BC2D18">
            <w:pPr>
              <w:rPr>
                <w:rFonts w:ascii="Myriad Pro" w:hAnsi="Myriad Pro"/>
                <w:b/>
              </w:rPr>
            </w:pPr>
            <w:r w:rsidRPr="009A035C">
              <w:rPr>
                <w:rFonts w:ascii="Myriad Pro" w:hAnsi="Myriad Pro"/>
              </w:rPr>
              <w:t>Flooding Plates:</w:t>
            </w:r>
            <w:r w:rsidRPr="009A035C">
              <w:rPr>
                <w:rFonts w:ascii="Myriad Pro" w:hAnsi="Myriad Pro"/>
                <w:b/>
              </w:rPr>
              <w:t xml:space="preserve"> ~15 minutes</w:t>
            </w:r>
          </w:p>
          <w:p w14:paraId="5769F88D" w14:textId="77777777" w:rsidR="000F2C75" w:rsidRPr="009A035C" w:rsidRDefault="000F2C75" w:rsidP="00BC2D18">
            <w:pPr>
              <w:rPr>
                <w:rFonts w:ascii="Myriad Pro" w:hAnsi="Myriad Pro"/>
                <w:b/>
              </w:rPr>
            </w:pPr>
            <w:r w:rsidRPr="009A035C">
              <w:rPr>
                <w:rFonts w:ascii="Myriad Pro" w:hAnsi="Myriad Pro"/>
              </w:rPr>
              <w:t xml:space="preserve">Incubation and Diffusion: </w:t>
            </w:r>
            <w:r w:rsidRPr="009A035C">
              <w:rPr>
                <w:rFonts w:ascii="Myriad Pro" w:hAnsi="Myriad Pro"/>
                <w:b/>
              </w:rPr>
              <w:t>~2 – 4 hours</w:t>
            </w:r>
          </w:p>
          <w:p w14:paraId="17711709" w14:textId="77777777" w:rsidR="000F2C75" w:rsidRPr="009A035C" w:rsidRDefault="000F2C75" w:rsidP="00BC2D18">
            <w:pPr>
              <w:rPr>
                <w:rFonts w:ascii="Myriad Pro" w:hAnsi="Myriad Pro"/>
                <w:b/>
              </w:rPr>
            </w:pPr>
            <w:r w:rsidRPr="009A035C">
              <w:rPr>
                <w:rFonts w:ascii="Myriad Pro" w:hAnsi="Myriad Pro"/>
              </w:rPr>
              <w:t xml:space="preserve">Harvesting: </w:t>
            </w:r>
            <w:r w:rsidRPr="009A035C">
              <w:rPr>
                <w:rFonts w:ascii="Myriad Pro" w:hAnsi="Myriad Pro"/>
                <w:b/>
              </w:rPr>
              <w:t>~30 minutes</w:t>
            </w:r>
          </w:p>
        </w:tc>
      </w:tr>
      <w:tr w:rsidR="000F2C75" w:rsidRPr="009A035C" w14:paraId="4743B5A9" w14:textId="77777777" w:rsidTr="00BC2D18">
        <w:trPr>
          <w:trHeight w:val="285"/>
        </w:trPr>
        <w:tc>
          <w:tcPr>
            <w:tcW w:w="9900" w:type="dxa"/>
            <w:gridSpan w:val="2"/>
            <w:tcBorders>
              <w:bottom w:val="nil"/>
            </w:tcBorders>
            <w:vAlign w:val="center"/>
          </w:tcPr>
          <w:p w14:paraId="163340A5" w14:textId="77777777" w:rsidR="000F2C75" w:rsidRPr="009A035C" w:rsidRDefault="000F2C75" w:rsidP="00BC2D18">
            <w:pPr>
              <w:rPr>
                <w:rFonts w:ascii="Myriad Pro" w:hAnsi="Myriad Pro"/>
                <w:b/>
              </w:rPr>
            </w:pPr>
            <w:r w:rsidRPr="009A035C">
              <w:rPr>
                <w:rFonts w:ascii="Myriad Pro" w:hAnsi="Myriad Pro"/>
                <w:b/>
              </w:rPr>
              <w:t>M</w:t>
            </w:r>
            <w:r w:rsidRPr="009A035C">
              <w:rPr>
                <w:rFonts w:ascii="Myriad Pro" w:hAnsi="Myriad Pro"/>
                <w:b/>
                <w:sz w:val="18"/>
              </w:rPr>
              <w:t xml:space="preserve">ATERIALS </w:t>
            </w:r>
            <w:r w:rsidRPr="009A035C">
              <w:rPr>
                <w:rFonts w:ascii="Myriad Pro" w:hAnsi="Myriad Pro"/>
                <w:b/>
              </w:rPr>
              <w:t>N</w:t>
            </w:r>
            <w:r w:rsidRPr="009A035C">
              <w:rPr>
                <w:rFonts w:ascii="Myriad Pro" w:hAnsi="Myriad Pro"/>
                <w:b/>
                <w:sz w:val="18"/>
              </w:rPr>
              <w:t>EEDED</w:t>
            </w:r>
          </w:p>
        </w:tc>
      </w:tr>
      <w:tr w:rsidR="000F2C75" w:rsidRPr="009A035C" w14:paraId="717DD5CD" w14:textId="77777777" w:rsidTr="00BC2D18">
        <w:tc>
          <w:tcPr>
            <w:tcW w:w="706" w:type="dxa"/>
            <w:tcBorders>
              <w:top w:val="nil"/>
              <w:right w:val="nil"/>
            </w:tcBorders>
          </w:tcPr>
          <w:p w14:paraId="0B9CE552" w14:textId="77777777" w:rsidR="000F2C75" w:rsidRPr="009A035C" w:rsidRDefault="000F2C75" w:rsidP="00BC2D18">
            <w:pPr>
              <w:rPr>
                <w:rFonts w:ascii="Myriad Pro" w:hAnsi="Myriad Pro"/>
                <w:b/>
              </w:rPr>
            </w:pPr>
          </w:p>
        </w:tc>
        <w:tc>
          <w:tcPr>
            <w:tcW w:w="9194" w:type="dxa"/>
            <w:tcBorders>
              <w:top w:val="nil"/>
              <w:left w:val="nil"/>
            </w:tcBorders>
          </w:tcPr>
          <w:p w14:paraId="1D1634DC" w14:textId="77777777" w:rsidR="000F2C75" w:rsidRPr="009A035C" w:rsidRDefault="000F2C75" w:rsidP="00BC2D18">
            <w:pPr>
              <w:rPr>
                <w:rFonts w:ascii="Myriad Pro" w:hAnsi="Myriad Pro"/>
              </w:rPr>
            </w:pPr>
            <w:r w:rsidRPr="009A035C">
              <w:rPr>
                <w:rFonts w:ascii="Myriad Pro" w:hAnsi="Myriad Pro"/>
              </w:rPr>
              <w:t>Equipment</w:t>
            </w:r>
          </w:p>
          <w:p w14:paraId="77F6ACFE" w14:textId="77777777" w:rsidR="000F2C75" w:rsidRPr="009A035C" w:rsidRDefault="000F2C75" w:rsidP="00BC2D18">
            <w:pPr>
              <w:pStyle w:val="ListParagraph"/>
              <w:numPr>
                <w:ilvl w:val="0"/>
                <w:numId w:val="33"/>
              </w:numPr>
              <w:rPr>
                <w:rFonts w:ascii="Myriad Pro" w:hAnsi="Myriad Pro"/>
              </w:rPr>
            </w:pPr>
            <w:r w:rsidRPr="009A035C">
              <w:rPr>
                <w:rFonts w:ascii="Myriad Pro" w:hAnsi="Myriad Pro"/>
              </w:rPr>
              <w:t>Sterile 500 mL non-baffled flask</w:t>
            </w:r>
          </w:p>
          <w:p w14:paraId="4D577AA4" w14:textId="77777777" w:rsidR="000F2C75" w:rsidRPr="009A035C" w:rsidRDefault="000F2C75" w:rsidP="00BC2D18">
            <w:pPr>
              <w:pStyle w:val="ListParagraph"/>
              <w:numPr>
                <w:ilvl w:val="0"/>
                <w:numId w:val="33"/>
              </w:numPr>
              <w:rPr>
                <w:rFonts w:ascii="Myriad Pro" w:hAnsi="Myriad Pro"/>
              </w:rPr>
            </w:pPr>
            <w:r w:rsidRPr="009A035C">
              <w:rPr>
                <w:rFonts w:ascii="Myriad Pro" w:hAnsi="Myriad Pro"/>
              </w:rPr>
              <w:t>Microwave</w:t>
            </w:r>
          </w:p>
          <w:p w14:paraId="3008D4D9" w14:textId="77777777" w:rsidR="000F2C75" w:rsidRPr="009A035C" w:rsidRDefault="000F2C75" w:rsidP="00BC2D18">
            <w:pPr>
              <w:pStyle w:val="ListParagraph"/>
              <w:numPr>
                <w:ilvl w:val="0"/>
                <w:numId w:val="33"/>
              </w:numPr>
              <w:rPr>
                <w:rFonts w:ascii="Myriad Pro" w:hAnsi="Myriad Pro"/>
              </w:rPr>
            </w:pPr>
            <w:r w:rsidRPr="009A035C">
              <w:rPr>
                <w:rFonts w:ascii="Myriad Pro" w:hAnsi="Myriad Pro"/>
              </w:rPr>
              <w:t>37°C incubator</w:t>
            </w:r>
          </w:p>
          <w:p w14:paraId="5DDA588E" w14:textId="77777777" w:rsidR="000F2C75" w:rsidRPr="009A035C" w:rsidRDefault="000F2C75" w:rsidP="00BC2D18">
            <w:pPr>
              <w:pStyle w:val="ListParagraph"/>
              <w:numPr>
                <w:ilvl w:val="0"/>
                <w:numId w:val="33"/>
              </w:numPr>
              <w:rPr>
                <w:rFonts w:ascii="Myriad Pro" w:hAnsi="Myriad Pro"/>
              </w:rPr>
            </w:pPr>
            <w:r w:rsidRPr="009A035C">
              <w:rPr>
                <w:rFonts w:ascii="Myriad Pro" w:hAnsi="Myriad Pro"/>
              </w:rPr>
              <w:t>Pipettors, micro- and serological</w:t>
            </w:r>
          </w:p>
          <w:p w14:paraId="1C84239E" w14:textId="77777777" w:rsidR="000F2C75" w:rsidRPr="009A035C" w:rsidRDefault="000F2C75" w:rsidP="00BC2D18">
            <w:pPr>
              <w:pStyle w:val="ListParagraph"/>
              <w:rPr>
                <w:rFonts w:ascii="Myriad Pro" w:hAnsi="Myriad Pro"/>
              </w:rPr>
            </w:pPr>
          </w:p>
          <w:p w14:paraId="14572AAF" w14:textId="77777777" w:rsidR="000F2C75" w:rsidRPr="009A035C" w:rsidRDefault="000F2C75" w:rsidP="00BC2D18">
            <w:pPr>
              <w:rPr>
                <w:rFonts w:ascii="Myriad Pro" w:hAnsi="Myriad Pro"/>
              </w:rPr>
            </w:pPr>
            <w:r w:rsidRPr="009A035C">
              <w:rPr>
                <w:rFonts w:ascii="Myriad Pro" w:hAnsi="Myriad Pro"/>
              </w:rPr>
              <w:t>Consumables/Reagents (See online media preparation guides)</w:t>
            </w:r>
          </w:p>
          <w:p w14:paraId="6F0D3D95"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Top agar/MBTA plating stock (270 mL/</w:t>
            </w:r>
            <w:proofErr w:type="spellStart"/>
            <w:r w:rsidRPr="009A035C">
              <w:rPr>
                <w:rFonts w:ascii="Myriad Pro" w:hAnsi="Myriad Pro" w:cs="Arial"/>
              </w:rPr>
              <w:t>phae</w:t>
            </w:r>
            <w:proofErr w:type="spellEnd"/>
            <w:r w:rsidRPr="009A035C">
              <w:rPr>
                <w:rFonts w:ascii="Myriad Pro" w:hAnsi="Myriad Pro" w:cs="Arial"/>
              </w:rPr>
              <w:t>)</w:t>
            </w:r>
          </w:p>
          <w:p w14:paraId="6A007E4E"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 xml:space="preserve">50 mL serological pipettes </w:t>
            </w:r>
          </w:p>
          <w:p w14:paraId="2FFA55DF"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Large (150 mm) agar plates (30 plates/phage)</w:t>
            </w:r>
          </w:p>
          <w:p w14:paraId="31BD1631"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 xml:space="preserve">Phage Buffer w/ 1 </w:t>
            </w:r>
            <w:proofErr w:type="spellStart"/>
            <w:r w:rsidRPr="009A035C">
              <w:rPr>
                <w:rFonts w:ascii="Myriad Pro" w:hAnsi="Myriad Pro" w:cs="Arial"/>
              </w:rPr>
              <w:t>mM</w:t>
            </w:r>
            <w:proofErr w:type="spellEnd"/>
            <w:r w:rsidRPr="009A035C">
              <w:rPr>
                <w:rFonts w:ascii="Myriad Pro" w:hAnsi="Myriad Pro" w:cs="Arial"/>
              </w:rPr>
              <w:t xml:space="preserve"> CaCl</w:t>
            </w:r>
            <w:r w:rsidRPr="009A035C">
              <w:rPr>
                <w:rFonts w:ascii="Myriad Pro" w:hAnsi="Myriad Pro" w:cs="Arial"/>
                <w:vertAlign w:val="subscript"/>
              </w:rPr>
              <w:t>2</w:t>
            </w:r>
            <w:r w:rsidRPr="009A035C">
              <w:rPr>
                <w:rFonts w:ascii="Myriad Pro" w:hAnsi="Myriad Pro" w:cs="Arial"/>
              </w:rPr>
              <w:t xml:space="preserve"> (~300 mL/phage)</w:t>
            </w:r>
          </w:p>
          <w:p w14:paraId="3E0928E6"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250 mL conical centrifuge tubes (2 tubes/phage)</w:t>
            </w:r>
          </w:p>
          <w:p w14:paraId="0072C3E5"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rPr>
              <w:t>Phage stock of known titer</w:t>
            </w:r>
          </w:p>
          <w:p w14:paraId="4DD1CE7B" w14:textId="77777777" w:rsidR="000F2C75" w:rsidRPr="009A035C" w:rsidRDefault="000F2C75" w:rsidP="00BC2D18">
            <w:pPr>
              <w:pStyle w:val="ListParagraph"/>
              <w:numPr>
                <w:ilvl w:val="0"/>
                <w:numId w:val="33"/>
              </w:numPr>
              <w:rPr>
                <w:rFonts w:ascii="Myriad Pro" w:hAnsi="Myriad Pro" w:cs="Arial"/>
              </w:rPr>
            </w:pPr>
            <w:r w:rsidRPr="009A035C">
              <w:rPr>
                <w:rFonts w:ascii="Myriad Pro" w:hAnsi="Myriad Pro" w:cs="Arial"/>
                <w:i/>
              </w:rPr>
              <w:t>Mycobacterium smegmatis</w:t>
            </w:r>
            <w:r w:rsidRPr="009A035C">
              <w:rPr>
                <w:rFonts w:ascii="Myriad Pro" w:hAnsi="Myriad Pro" w:cs="Arial"/>
              </w:rPr>
              <w:t xml:space="preserve"> plating stock (30 mL/phage)</w:t>
            </w:r>
          </w:p>
          <w:p w14:paraId="04EB178F" w14:textId="77777777" w:rsidR="000F2C75" w:rsidRPr="009A035C" w:rsidRDefault="000F2C75" w:rsidP="00BC2D18">
            <w:pPr>
              <w:rPr>
                <w:rFonts w:ascii="Myriad Pro" w:hAnsi="Myriad Pro" w:cs="Arial"/>
              </w:rPr>
            </w:pPr>
          </w:p>
          <w:p w14:paraId="49F383D8" w14:textId="77777777" w:rsidR="000F2C75" w:rsidRPr="009A035C" w:rsidRDefault="000F2C75" w:rsidP="00BC2D18">
            <w:pPr>
              <w:rPr>
                <w:rFonts w:ascii="Myriad Pro" w:hAnsi="Myriad Pro" w:cs="Arial"/>
              </w:rPr>
            </w:pPr>
          </w:p>
          <w:p w14:paraId="1E15C678" w14:textId="77777777" w:rsidR="000F2C75" w:rsidRPr="009A035C" w:rsidRDefault="000F2C75" w:rsidP="00BC2D18">
            <w:pPr>
              <w:rPr>
                <w:rFonts w:ascii="Myriad Pro" w:hAnsi="Myriad Pro" w:cs="Arial"/>
              </w:rPr>
            </w:pPr>
          </w:p>
          <w:p w14:paraId="446BAAA2" w14:textId="77777777" w:rsidR="000F2C75" w:rsidRPr="009A035C" w:rsidRDefault="000F2C75" w:rsidP="00BC2D18">
            <w:pPr>
              <w:rPr>
                <w:rFonts w:ascii="Myriad Pro" w:hAnsi="Myriad Pro" w:cs="Arial"/>
              </w:rPr>
            </w:pPr>
          </w:p>
        </w:tc>
      </w:tr>
      <w:tr w:rsidR="000F2C75" w:rsidRPr="009A035C" w14:paraId="61C811CD" w14:textId="77777777" w:rsidTr="00BC2D18">
        <w:trPr>
          <w:trHeight w:val="240"/>
        </w:trPr>
        <w:tc>
          <w:tcPr>
            <w:tcW w:w="9900" w:type="dxa"/>
            <w:gridSpan w:val="2"/>
            <w:tcBorders>
              <w:bottom w:val="nil"/>
            </w:tcBorders>
            <w:vAlign w:val="center"/>
          </w:tcPr>
          <w:p w14:paraId="03800838" w14:textId="77777777" w:rsidR="000F2C75" w:rsidRPr="009A035C" w:rsidRDefault="000F2C75" w:rsidP="00BC2D18">
            <w:pPr>
              <w:rPr>
                <w:rFonts w:ascii="Myriad Pro" w:hAnsi="Myriad Pro"/>
                <w:b/>
              </w:rPr>
            </w:pPr>
            <w:r w:rsidRPr="009A035C">
              <w:rPr>
                <w:rFonts w:ascii="Myriad Pro" w:hAnsi="Myriad Pro"/>
                <w:b/>
              </w:rPr>
              <w:lastRenderedPageBreak/>
              <w:t>H</w:t>
            </w:r>
            <w:r w:rsidRPr="009A035C">
              <w:rPr>
                <w:rFonts w:ascii="Myriad Pro" w:hAnsi="Myriad Pro"/>
                <w:b/>
                <w:sz w:val="18"/>
              </w:rPr>
              <w:t xml:space="preserve">ELPFUL </w:t>
            </w:r>
            <w:r w:rsidRPr="009A035C">
              <w:rPr>
                <w:rFonts w:ascii="Myriad Pro" w:hAnsi="Myriad Pro"/>
                <w:b/>
              </w:rPr>
              <w:t>T</w:t>
            </w:r>
            <w:r w:rsidRPr="009A035C">
              <w:rPr>
                <w:rFonts w:ascii="Myriad Pro" w:hAnsi="Myriad Pro"/>
                <w:b/>
                <w:sz w:val="18"/>
              </w:rPr>
              <w:t>IPS</w:t>
            </w:r>
          </w:p>
        </w:tc>
      </w:tr>
      <w:tr w:rsidR="000F2C75" w:rsidRPr="009A035C" w14:paraId="16D64B10" w14:textId="77777777" w:rsidTr="00BC2D18">
        <w:tc>
          <w:tcPr>
            <w:tcW w:w="706" w:type="dxa"/>
            <w:tcBorders>
              <w:top w:val="nil"/>
              <w:bottom w:val="single" w:sz="12" w:space="0" w:color="365F91" w:themeColor="accent1" w:themeShade="BF"/>
              <w:right w:val="nil"/>
            </w:tcBorders>
          </w:tcPr>
          <w:p w14:paraId="535FCDEC" w14:textId="77777777" w:rsidR="000F2C75" w:rsidRPr="009A035C" w:rsidRDefault="000F2C75" w:rsidP="00BC2D18">
            <w:pPr>
              <w:rPr>
                <w:rFonts w:ascii="Myriad Pro" w:hAnsi="Myriad Pro"/>
                <w:b/>
              </w:rPr>
            </w:pPr>
          </w:p>
        </w:tc>
        <w:tc>
          <w:tcPr>
            <w:tcW w:w="9194" w:type="dxa"/>
            <w:tcBorders>
              <w:top w:val="nil"/>
              <w:left w:val="nil"/>
              <w:bottom w:val="single" w:sz="12" w:space="0" w:color="365F91" w:themeColor="accent1" w:themeShade="BF"/>
            </w:tcBorders>
          </w:tcPr>
          <w:p w14:paraId="1D6BB885" w14:textId="77777777" w:rsidR="000F2C75" w:rsidRPr="009A035C" w:rsidRDefault="000F2C75" w:rsidP="00BC2D18">
            <w:pPr>
              <w:pStyle w:val="ListParagraph"/>
              <w:numPr>
                <w:ilvl w:val="0"/>
                <w:numId w:val="31"/>
              </w:numPr>
              <w:rPr>
                <w:rFonts w:ascii="Myriad Pro" w:hAnsi="Myriad Pro"/>
              </w:rPr>
            </w:pPr>
            <w:r w:rsidRPr="009A035C">
              <w:rPr>
                <w:rFonts w:ascii="Myriad Pro" w:hAnsi="Myriad Pro"/>
              </w:rPr>
              <w:t xml:space="preserve">The most important element for success in this procedure is adding the proper amount of phage particles to get a nice web pattern on all 30 plates. </w:t>
            </w:r>
            <w:r w:rsidRPr="009A035C">
              <w:rPr>
                <w:rFonts w:ascii="Myriad Pro" w:hAnsi="Myriad Pro"/>
                <w:b/>
              </w:rPr>
              <w:t>Empirical Test</w:t>
            </w:r>
            <w:r w:rsidRPr="009A035C">
              <w:rPr>
                <w:rFonts w:ascii="Myriad Pro" w:hAnsi="Myriad Pro"/>
              </w:rPr>
              <w:t xml:space="preserve"> results (see appropriate protocol) should serve as a guide, so be sure to keep as many variables the same as possible: use the same bacteria culture, the same batch of plates, the same phage dilutions, etc.</w:t>
            </w:r>
          </w:p>
          <w:p w14:paraId="48927B5E" w14:textId="77777777" w:rsidR="000F2C75" w:rsidRPr="009A035C" w:rsidRDefault="000F2C75" w:rsidP="00BC2D18">
            <w:pPr>
              <w:pStyle w:val="ListParagraph"/>
              <w:rPr>
                <w:rFonts w:ascii="Myriad Pro" w:hAnsi="Myriad Pro"/>
              </w:rPr>
            </w:pPr>
          </w:p>
          <w:p w14:paraId="36938FB4" w14:textId="77777777" w:rsidR="000F2C75" w:rsidRPr="009A035C" w:rsidRDefault="000F2C75" w:rsidP="00BC2D18">
            <w:pPr>
              <w:pStyle w:val="ListParagraph"/>
              <w:numPr>
                <w:ilvl w:val="0"/>
                <w:numId w:val="31"/>
              </w:numPr>
              <w:rPr>
                <w:rFonts w:ascii="Myriad Pro" w:hAnsi="Myriad Pro"/>
              </w:rPr>
            </w:pPr>
            <w:r w:rsidRPr="009A035C">
              <w:rPr>
                <w:rFonts w:ascii="Myriad Pro" w:hAnsi="Myriad Pro"/>
              </w:rPr>
              <w:t>Pre-warming the plates—in stacks—at 37</w:t>
            </w:r>
            <w:r w:rsidRPr="009A035C">
              <w:rPr>
                <w:rFonts w:ascii="Myriad Pro" w:hAnsi="Myriad Pro"/>
              </w:rPr>
              <w:sym w:font="Symbol" w:char="F0B0"/>
            </w:r>
            <w:r w:rsidRPr="009A035C">
              <w:rPr>
                <w:rFonts w:ascii="Myriad Pro" w:hAnsi="Myriad Pro"/>
              </w:rPr>
              <w:t>C for 30 – 60 minutes is recommended.</w:t>
            </w:r>
          </w:p>
          <w:p w14:paraId="55FCBBF7" w14:textId="77777777" w:rsidR="000F2C75" w:rsidRPr="009A035C" w:rsidRDefault="000F2C75" w:rsidP="00BC2D18">
            <w:pPr>
              <w:pStyle w:val="ListParagraph"/>
              <w:rPr>
                <w:rFonts w:ascii="Myriad Pro" w:hAnsi="Myriad Pro"/>
              </w:rPr>
            </w:pPr>
            <w:r w:rsidRPr="009A035C">
              <w:rPr>
                <w:rFonts w:ascii="Myriad Pro" w:hAnsi="Myriad Pro"/>
              </w:rPr>
              <w:t xml:space="preserve"> </w:t>
            </w:r>
          </w:p>
          <w:p w14:paraId="5BC3C8D2" w14:textId="77777777" w:rsidR="000F2C75" w:rsidRPr="009A035C" w:rsidRDefault="000F2C75" w:rsidP="00BC2D18">
            <w:pPr>
              <w:pStyle w:val="ListParagraph"/>
              <w:numPr>
                <w:ilvl w:val="0"/>
                <w:numId w:val="31"/>
              </w:numPr>
              <w:rPr>
                <w:rFonts w:ascii="Myriad Pro" w:hAnsi="Myriad Pro"/>
              </w:rPr>
            </w:pPr>
            <w:r w:rsidRPr="009A035C">
              <w:rPr>
                <w:rFonts w:ascii="Myriad Pro" w:hAnsi="Myriad Pro"/>
              </w:rPr>
              <w:t>One challenge is distributing the Top Agar to all 30 plates before it cools and begins to solidify. Work quickly when plating, beginning as soon as the Top Agar is mixed (the addition of room temperature 7H9 to the hot MBTA will bring it to an appropriate temperature).</w:t>
            </w:r>
          </w:p>
          <w:p w14:paraId="00FC152E" w14:textId="77777777" w:rsidR="000F2C75" w:rsidRPr="009A035C" w:rsidRDefault="000F2C75" w:rsidP="00BC2D18">
            <w:pPr>
              <w:pStyle w:val="ListParagraph"/>
              <w:rPr>
                <w:rFonts w:ascii="Myriad Pro" w:hAnsi="Myriad Pro"/>
              </w:rPr>
            </w:pPr>
          </w:p>
          <w:p w14:paraId="61C546F9" w14:textId="77777777" w:rsidR="000F2C75" w:rsidRPr="009A035C" w:rsidRDefault="000F2C75" w:rsidP="00BC2D18">
            <w:pPr>
              <w:pStyle w:val="ListParagraph"/>
              <w:numPr>
                <w:ilvl w:val="0"/>
                <w:numId w:val="31"/>
              </w:numPr>
              <w:rPr>
                <w:rFonts w:ascii="Myriad Pro" w:hAnsi="Myriad Pro"/>
              </w:rPr>
            </w:pPr>
            <w:r w:rsidRPr="009A035C">
              <w:rPr>
                <w:rFonts w:ascii="Myriad Pro" w:hAnsi="Myriad Pro"/>
              </w:rPr>
              <w:t>To maximize harvest, use a spare microcentrifuge rack or similar prop to raise one end of each plate (thus tilting it and letting the liquid pool) when siphoning off the phage buffer (</w:t>
            </w:r>
            <w:r w:rsidRPr="009A035C">
              <w:rPr>
                <w:rFonts w:ascii="Myriad Pro" w:hAnsi="Myriad Pro"/>
                <w:b/>
              </w:rPr>
              <w:t>Figure 1</w:t>
            </w:r>
            <w:r w:rsidRPr="009A035C">
              <w:rPr>
                <w:rFonts w:ascii="Myriad Pro" w:hAnsi="Myriad Pro"/>
              </w:rPr>
              <w:t>).  It is even possible to go underneath the agar or poke it slightly with a pipette to retrieve any liquid that may be under the agar.  Even if some solids are extracted with the phage buffer, the combined sample will be spun in the centrifuge, so try to get as much liquid as possible.</w:t>
            </w:r>
          </w:p>
          <w:p w14:paraId="6840A050" w14:textId="77777777" w:rsidR="000F2C75" w:rsidRPr="009A035C" w:rsidRDefault="000F2C75" w:rsidP="00BC2D18">
            <w:pPr>
              <w:pStyle w:val="ListParagraph"/>
              <w:rPr>
                <w:rFonts w:ascii="Myriad Pro" w:hAnsi="Myriad Pro"/>
              </w:rPr>
            </w:pPr>
          </w:p>
          <w:p w14:paraId="12530AE9" w14:textId="77777777" w:rsidR="000F2C75" w:rsidRPr="009A035C" w:rsidRDefault="000F2C75" w:rsidP="00BC2D18">
            <w:pPr>
              <w:pStyle w:val="ListParagraph"/>
              <w:numPr>
                <w:ilvl w:val="0"/>
                <w:numId w:val="31"/>
              </w:numPr>
              <w:rPr>
                <w:rFonts w:ascii="Myriad Pro" w:hAnsi="Myriad Pro"/>
              </w:rPr>
            </w:pPr>
            <w:r w:rsidRPr="009A035C">
              <w:rPr>
                <w:rFonts w:ascii="Myriad Pro" w:hAnsi="Myriad Pro"/>
              </w:rPr>
              <w:t>Do not invert these large plates while they incubate at 37</w:t>
            </w:r>
            <w:r w:rsidRPr="009A035C">
              <w:rPr>
                <w:rFonts w:ascii="Myriad Pro" w:hAnsi="Myriad Pro"/>
              </w:rPr>
              <w:sym w:font="Symbol" w:char="F0B0"/>
            </w:r>
            <w:r w:rsidRPr="009A035C">
              <w:rPr>
                <w:rFonts w:ascii="Myriad Pro" w:hAnsi="Myriad Pro"/>
              </w:rPr>
              <w:t>C.</w:t>
            </w:r>
          </w:p>
        </w:tc>
      </w:tr>
    </w:tbl>
    <w:p w14:paraId="360A640E" w14:textId="77777777" w:rsidR="00FF4B39" w:rsidRPr="009A035C" w:rsidRDefault="00FF4B39" w:rsidP="00FF4B39">
      <w:pPr>
        <w:spacing w:after="0" w:line="240" w:lineRule="auto"/>
        <w:ind w:left="-180"/>
        <w:rPr>
          <w:rFonts w:ascii="Myriad Pro" w:hAnsi="Myriad Pro"/>
          <w:b/>
        </w:rPr>
      </w:pPr>
    </w:p>
    <w:p w14:paraId="47AD2C40" w14:textId="77777777" w:rsidR="00FF4B39" w:rsidRPr="009A035C" w:rsidRDefault="00FF4B39" w:rsidP="00FF4B39">
      <w:pPr>
        <w:spacing w:after="0" w:line="240" w:lineRule="auto"/>
        <w:ind w:left="-180"/>
        <w:rPr>
          <w:rFonts w:ascii="Myriad Pro" w:hAnsi="Myriad Pro"/>
          <w:b/>
        </w:rPr>
      </w:pPr>
    </w:p>
    <w:p w14:paraId="598771CF" w14:textId="77777777" w:rsidR="00FF4B39" w:rsidRPr="009A035C" w:rsidRDefault="00FF4B39" w:rsidP="001B318C">
      <w:pPr>
        <w:spacing w:after="0" w:line="240" w:lineRule="auto"/>
        <w:ind w:left="-180"/>
        <w:outlineLvl w:val="0"/>
        <w:rPr>
          <w:rFonts w:ascii="Myriad Pro" w:hAnsi="Myriad Pro"/>
          <w:b/>
          <w:sz w:val="18"/>
        </w:rPr>
      </w:pPr>
      <w:r w:rsidRPr="009A035C">
        <w:rPr>
          <w:rFonts w:ascii="Myriad Pro" w:hAnsi="Myriad Pro"/>
          <w:b/>
        </w:rPr>
        <w:t>P</w:t>
      </w:r>
      <w:r w:rsidRPr="009A035C">
        <w:rPr>
          <w:rFonts w:ascii="Myriad Pro" w:hAnsi="Myriad Pro"/>
          <w:b/>
          <w:sz w:val="18"/>
        </w:rPr>
        <w:t>ROCEDURES</w:t>
      </w:r>
    </w:p>
    <w:p w14:paraId="3C25F4E1" w14:textId="77777777" w:rsidR="00FF4B39" w:rsidRPr="009A035C" w:rsidRDefault="00FF4B39" w:rsidP="00FF4B39">
      <w:pPr>
        <w:spacing w:after="0" w:line="240" w:lineRule="auto"/>
        <w:ind w:left="-180"/>
        <w:rPr>
          <w:rFonts w:ascii="Myriad Pro" w:hAnsi="Myriad Pro" w:cs="Arial"/>
        </w:rPr>
      </w:pPr>
    </w:p>
    <w:p w14:paraId="17303E0C" w14:textId="77777777" w:rsidR="001B318C" w:rsidRPr="009A035C" w:rsidRDefault="00201252" w:rsidP="001B318C">
      <w:pPr>
        <w:numPr>
          <w:ilvl w:val="0"/>
          <w:numId w:val="34"/>
        </w:numPr>
        <w:spacing w:after="0" w:line="240" w:lineRule="auto"/>
        <w:rPr>
          <w:rFonts w:ascii="Myriad Pro" w:hAnsi="Myriad Pro" w:cs="Arial"/>
        </w:rPr>
      </w:pPr>
      <w:r w:rsidRPr="009A035C">
        <w:rPr>
          <w:rFonts w:ascii="Myriad Pro" w:hAnsi="Myriad Pro" w:cs="Arial"/>
        </w:rPr>
        <w:t xml:space="preserve">Identify </w:t>
      </w:r>
      <w:r w:rsidR="001B318C" w:rsidRPr="009A035C">
        <w:rPr>
          <w:rFonts w:ascii="Myriad Pro" w:hAnsi="Myriad Pro" w:cs="Arial"/>
        </w:rPr>
        <w:t>t</w:t>
      </w:r>
      <w:r w:rsidRPr="009A035C">
        <w:rPr>
          <w:rFonts w:ascii="Myriad Pro" w:hAnsi="Myriad Pro" w:cs="Arial"/>
        </w:rPr>
        <w:t xml:space="preserve">he appropriate amount of phage needed </w:t>
      </w:r>
      <w:r w:rsidR="001B318C" w:rsidRPr="009A035C">
        <w:rPr>
          <w:rFonts w:ascii="Myriad Pro" w:hAnsi="Myriad Pro" w:cs="Arial"/>
        </w:rPr>
        <w:t>in order to make web patterns on 30 large plates</w:t>
      </w:r>
      <w:r w:rsidRPr="009A035C">
        <w:rPr>
          <w:rFonts w:ascii="Myriad Pro" w:hAnsi="Myriad Pro" w:cs="Arial"/>
        </w:rPr>
        <w:t xml:space="preserve">.  This should be the amount obtained </w:t>
      </w:r>
      <w:r w:rsidR="001B318C" w:rsidRPr="009A035C">
        <w:rPr>
          <w:rFonts w:ascii="Myriad Pro" w:hAnsi="Myriad Pro" w:cs="Arial"/>
        </w:rPr>
        <w:t>in empirical tests (multiplied by 30 for the 30 plates).  For example, if 15 µL of a 10</w:t>
      </w:r>
      <w:r w:rsidR="001B318C" w:rsidRPr="009A035C">
        <w:rPr>
          <w:rFonts w:ascii="Myriad Pro" w:hAnsi="Myriad Pro" w:cs="Arial"/>
          <w:vertAlign w:val="superscript"/>
        </w:rPr>
        <w:t>-3</w:t>
      </w:r>
      <w:r w:rsidR="001B318C" w:rsidRPr="009A035C">
        <w:rPr>
          <w:rFonts w:ascii="Myriad Pro" w:hAnsi="Myriad Pro" w:cs="Arial"/>
        </w:rPr>
        <w:t xml:space="preserve"> dilution gave a nice web pattern on one plate, </w:t>
      </w:r>
      <w:r w:rsidR="003531CB" w:rsidRPr="009A035C">
        <w:rPr>
          <w:rFonts w:ascii="Myriad Pro" w:hAnsi="Myriad Pro" w:cs="Arial"/>
        </w:rPr>
        <w:t>the amount needed is</w:t>
      </w:r>
      <w:r w:rsidR="001B318C" w:rsidRPr="009A035C">
        <w:rPr>
          <w:rFonts w:ascii="Myriad Pro" w:hAnsi="Myriad Pro" w:cs="Arial"/>
        </w:rPr>
        <w:t xml:space="preserve"> 15 x 30 = 450 µL of the same 10</w:t>
      </w:r>
      <w:r w:rsidR="001B318C" w:rsidRPr="009A035C">
        <w:rPr>
          <w:rFonts w:ascii="Myriad Pro" w:hAnsi="Myriad Pro" w:cs="Arial"/>
          <w:vertAlign w:val="superscript"/>
        </w:rPr>
        <w:t>-3</w:t>
      </w:r>
      <w:r w:rsidR="001B318C" w:rsidRPr="009A035C">
        <w:rPr>
          <w:rFonts w:ascii="Myriad Pro" w:hAnsi="Myriad Pro" w:cs="Arial"/>
        </w:rPr>
        <w:t xml:space="preserve"> dilution for this procedure.  (</w:t>
      </w:r>
      <w:r w:rsidR="00C42759" w:rsidRPr="009A035C">
        <w:rPr>
          <w:rFonts w:ascii="Myriad Pro" w:hAnsi="Myriad Pro" w:cs="Arial"/>
        </w:rPr>
        <w:t>Alternatively,</w:t>
      </w:r>
      <w:r w:rsidR="001B318C" w:rsidRPr="009A035C">
        <w:rPr>
          <w:rFonts w:ascii="Myriad Pro" w:hAnsi="Myriad Pro" w:cs="Arial"/>
        </w:rPr>
        <w:t xml:space="preserve"> 45 µL of a 10</w:t>
      </w:r>
      <w:r w:rsidR="001B318C" w:rsidRPr="009A035C">
        <w:rPr>
          <w:rFonts w:ascii="Myriad Pro" w:hAnsi="Myriad Pro" w:cs="Arial"/>
          <w:vertAlign w:val="superscript"/>
        </w:rPr>
        <w:t>-2</w:t>
      </w:r>
      <w:r w:rsidR="001B318C" w:rsidRPr="009A035C">
        <w:rPr>
          <w:rFonts w:ascii="Myriad Pro" w:hAnsi="Myriad Pro" w:cs="Arial"/>
        </w:rPr>
        <w:t xml:space="preserve"> dilution </w:t>
      </w:r>
      <w:r w:rsidR="00C42759" w:rsidRPr="009A035C">
        <w:rPr>
          <w:rFonts w:ascii="Myriad Pro" w:hAnsi="Myriad Pro" w:cs="Arial"/>
        </w:rPr>
        <w:t xml:space="preserve">can be used </w:t>
      </w:r>
      <w:r w:rsidR="001B318C" w:rsidRPr="009A035C">
        <w:rPr>
          <w:rFonts w:ascii="Myriad Pro" w:hAnsi="Myriad Pro" w:cs="Arial"/>
        </w:rPr>
        <w:t xml:space="preserve">instead as long as </w:t>
      </w:r>
      <w:r w:rsidR="001071F1" w:rsidRPr="009A035C">
        <w:rPr>
          <w:rFonts w:ascii="Myriad Pro" w:hAnsi="Myriad Pro" w:cs="Arial"/>
        </w:rPr>
        <w:t xml:space="preserve">dilutions are made </w:t>
      </w:r>
      <w:r w:rsidR="004F18B8" w:rsidRPr="009A035C">
        <w:rPr>
          <w:rFonts w:ascii="Myriad Pro" w:hAnsi="Myriad Pro" w:cs="Arial"/>
        </w:rPr>
        <w:t xml:space="preserve">very </w:t>
      </w:r>
      <w:r w:rsidR="001071F1" w:rsidRPr="009A035C">
        <w:rPr>
          <w:rFonts w:ascii="Myriad Pro" w:hAnsi="Myriad Pro" w:cs="Arial"/>
        </w:rPr>
        <w:t>carefully</w:t>
      </w:r>
      <w:r w:rsidR="001B318C" w:rsidRPr="009A035C">
        <w:rPr>
          <w:rFonts w:ascii="Myriad Pro" w:hAnsi="Myriad Pro" w:cs="Arial"/>
        </w:rPr>
        <w:t>.)</w:t>
      </w:r>
    </w:p>
    <w:p w14:paraId="30C911D3" w14:textId="77777777" w:rsidR="001B318C" w:rsidRPr="009A035C" w:rsidRDefault="001B318C" w:rsidP="001B318C">
      <w:pPr>
        <w:spacing w:after="0" w:line="240" w:lineRule="auto"/>
        <w:ind w:left="630"/>
        <w:rPr>
          <w:rFonts w:ascii="Myriad Pro" w:hAnsi="Myriad Pro" w:cs="Arial"/>
        </w:rPr>
      </w:pPr>
    </w:p>
    <w:p w14:paraId="2CBD9FB9"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Using sterile technique and a 50 mL pipette, add 30 mL of </w:t>
      </w:r>
      <w:r w:rsidRPr="009A035C">
        <w:rPr>
          <w:rFonts w:ascii="Myriad Pro" w:hAnsi="Myriad Pro" w:cs="Arial"/>
          <w:i/>
        </w:rPr>
        <w:t xml:space="preserve">M. smegmatis </w:t>
      </w:r>
      <w:r w:rsidRPr="009A035C">
        <w:rPr>
          <w:rFonts w:ascii="Myriad Pro" w:hAnsi="Myriad Pro" w:cs="Arial"/>
        </w:rPr>
        <w:t xml:space="preserve">to the 500 mL flask.  </w:t>
      </w:r>
    </w:p>
    <w:p w14:paraId="01A54E68" w14:textId="77777777" w:rsidR="001B318C" w:rsidRPr="009A035C" w:rsidRDefault="001B318C" w:rsidP="001B318C">
      <w:pPr>
        <w:spacing w:after="0" w:line="240" w:lineRule="auto"/>
        <w:ind w:left="630"/>
        <w:rPr>
          <w:rFonts w:ascii="Myriad Pro" w:hAnsi="Myriad Pro" w:cs="Arial"/>
        </w:rPr>
      </w:pPr>
    </w:p>
    <w:p w14:paraId="3DBDA939"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Add the appropriate amount of </w:t>
      </w:r>
      <w:r w:rsidR="00392A81" w:rsidRPr="009A035C">
        <w:rPr>
          <w:rFonts w:ascii="Myriad Pro" w:hAnsi="Myriad Pro" w:cs="Arial"/>
        </w:rPr>
        <w:t xml:space="preserve">the </w:t>
      </w:r>
      <w:r w:rsidRPr="009A035C">
        <w:rPr>
          <w:rFonts w:ascii="Myriad Pro" w:hAnsi="Myriad Pro" w:cs="Arial"/>
        </w:rPr>
        <w:t xml:space="preserve">phage sample to the flask with the </w:t>
      </w:r>
      <w:proofErr w:type="spellStart"/>
      <w:r w:rsidRPr="009A035C">
        <w:rPr>
          <w:rFonts w:ascii="Myriad Pro" w:hAnsi="Myriad Pro" w:cs="Arial"/>
        </w:rPr>
        <w:t>smeg</w:t>
      </w:r>
      <w:proofErr w:type="spellEnd"/>
      <w:r w:rsidRPr="009A035C">
        <w:rPr>
          <w:rFonts w:ascii="Myriad Pro" w:hAnsi="Myriad Pro" w:cs="Arial"/>
        </w:rPr>
        <w:t>.</w:t>
      </w:r>
    </w:p>
    <w:p w14:paraId="3011C773" w14:textId="77777777" w:rsidR="001B318C" w:rsidRPr="009A035C" w:rsidRDefault="001B318C" w:rsidP="001B318C">
      <w:pPr>
        <w:spacing w:after="0" w:line="240" w:lineRule="auto"/>
        <w:ind w:left="630"/>
        <w:rPr>
          <w:rFonts w:ascii="Myriad Pro" w:hAnsi="Myriad Pro" w:cs="Arial"/>
        </w:rPr>
      </w:pPr>
    </w:p>
    <w:p w14:paraId="351D609E"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Allow</w:t>
      </w:r>
      <w:r w:rsidR="00E03767" w:rsidRPr="009A035C">
        <w:rPr>
          <w:rFonts w:ascii="Myriad Pro" w:hAnsi="Myriad Pro" w:cs="Arial"/>
        </w:rPr>
        <w:t xml:space="preserve"> to infect for approximately 10 – </w:t>
      </w:r>
      <w:r w:rsidRPr="009A035C">
        <w:rPr>
          <w:rFonts w:ascii="Myriad Pro" w:hAnsi="Myriad Pro" w:cs="Arial"/>
        </w:rPr>
        <w:t>20 minute</w:t>
      </w:r>
      <w:r w:rsidR="00AC44D0" w:rsidRPr="009A035C">
        <w:rPr>
          <w:rFonts w:ascii="Myriad Pro" w:hAnsi="Myriad Pro" w:cs="Arial"/>
        </w:rPr>
        <w:t>s. Begin preparing the Top Agar during the last few minutes.</w:t>
      </w:r>
    </w:p>
    <w:p w14:paraId="43105F12" w14:textId="77777777" w:rsidR="001B318C" w:rsidRPr="009A035C" w:rsidRDefault="001B318C" w:rsidP="001B318C">
      <w:pPr>
        <w:spacing w:after="0" w:line="240" w:lineRule="auto"/>
        <w:ind w:left="630"/>
        <w:rPr>
          <w:rFonts w:ascii="Myriad Pro" w:hAnsi="Myriad Pro" w:cs="Arial"/>
        </w:rPr>
      </w:pPr>
    </w:p>
    <w:p w14:paraId="661C0EED"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Prepare 270 mL of Top Agar. </w:t>
      </w:r>
    </w:p>
    <w:p w14:paraId="5D758EAF" w14:textId="77777777" w:rsidR="001B318C" w:rsidRPr="009A035C" w:rsidRDefault="001B318C" w:rsidP="001B318C">
      <w:pPr>
        <w:numPr>
          <w:ilvl w:val="1"/>
          <w:numId w:val="34"/>
        </w:numPr>
        <w:spacing w:after="0" w:line="240" w:lineRule="auto"/>
        <w:rPr>
          <w:rFonts w:ascii="Myriad Pro" w:hAnsi="Myriad Pro" w:cs="Arial"/>
        </w:rPr>
      </w:pPr>
      <w:r w:rsidRPr="009A035C">
        <w:rPr>
          <w:rFonts w:ascii="Myriad Pro" w:hAnsi="Myriad Pro" w:cs="Arial"/>
        </w:rPr>
        <w:t>Melt 135 mL of MBTA in a microwave.</w:t>
      </w:r>
    </w:p>
    <w:p w14:paraId="01EFC1B2" w14:textId="77777777" w:rsidR="001B318C" w:rsidRPr="009A035C" w:rsidRDefault="00AC44D0" w:rsidP="001B318C">
      <w:pPr>
        <w:numPr>
          <w:ilvl w:val="1"/>
          <w:numId w:val="34"/>
        </w:numPr>
        <w:spacing w:after="0" w:line="240" w:lineRule="auto"/>
        <w:rPr>
          <w:rFonts w:ascii="Myriad Pro" w:hAnsi="Myriad Pro" w:cs="Arial"/>
        </w:rPr>
      </w:pPr>
      <w:r w:rsidRPr="009A035C">
        <w:rPr>
          <w:rFonts w:ascii="Myriad Pro" w:hAnsi="Myriad Pro" w:cs="Arial"/>
        </w:rPr>
        <w:t>Add 135 mL</w:t>
      </w:r>
      <w:r w:rsidR="001B318C" w:rsidRPr="009A035C">
        <w:rPr>
          <w:rFonts w:ascii="Myriad Pro" w:hAnsi="Myriad Pro" w:cs="Arial"/>
        </w:rPr>
        <w:t xml:space="preserve"> of 7H9 w/</w:t>
      </w:r>
      <w:r w:rsidR="001B318C" w:rsidRPr="009A035C">
        <w:rPr>
          <w:rFonts w:ascii="Myriad Pro" w:hAnsi="Myriad Pro" w:cs="Arial"/>
          <w:b/>
        </w:rPr>
        <w:t>2</w:t>
      </w:r>
      <w:r w:rsidR="001B318C" w:rsidRPr="009A035C">
        <w:rPr>
          <w:rFonts w:ascii="Myriad Pro" w:hAnsi="Myriad Pro" w:cs="Arial"/>
        </w:rPr>
        <w:t xml:space="preserve"> </w:t>
      </w:r>
      <w:proofErr w:type="spellStart"/>
      <w:r w:rsidR="001B318C" w:rsidRPr="009A035C">
        <w:rPr>
          <w:rFonts w:ascii="Myriad Pro" w:hAnsi="Myriad Pro" w:cs="Arial"/>
        </w:rPr>
        <w:t>mM</w:t>
      </w:r>
      <w:proofErr w:type="spellEnd"/>
      <w:r w:rsidR="001B318C" w:rsidRPr="009A035C">
        <w:rPr>
          <w:rFonts w:ascii="Myriad Pro" w:hAnsi="Myriad Pro" w:cs="Arial"/>
        </w:rPr>
        <w:t xml:space="preserve"> CaCl</w:t>
      </w:r>
      <w:r w:rsidR="001B318C" w:rsidRPr="009A035C">
        <w:rPr>
          <w:rFonts w:ascii="Myriad Pro" w:hAnsi="Myriad Pro" w:cs="Arial"/>
          <w:vertAlign w:val="subscript"/>
        </w:rPr>
        <w:t>2</w:t>
      </w:r>
    </w:p>
    <w:p w14:paraId="65E66F47" w14:textId="77777777" w:rsidR="001B318C" w:rsidRPr="009A035C" w:rsidRDefault="001B318C" w:rsidP="001B318C">
      <w:pPr>
        <w:spacing w:after="0" w:line="240" w:lineRule="auto"/>
        <w:ind w:left="630"/>
        <w:rPr>
          <w:rFonts w:ascii="Myriad Pro" w:hAnsi="Myriad Pro" w:cs="Arial"/>
        </w:rPr>
      </w:pPr>
    </w:p>
    <w:p w14:paraId="5447D7AD"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When the Top Agar is ready, immediately and sterilely </w:t>
      </w:r>
      <w:r w:rsidR="00081E9C" w:rsidRPr="009A035C">
        <w:rPr>
          <w:rFonts w:ascii="Myriad Pro" w:hAnsi="Myriad Pro" w:cs="Arial"/>
        </w:rPr>
        <w:t>add it to the flask with the bacteria</w:t>
      </w:r>
      <w:r w:rsidR="005A6F0F" w:rsidRPr="009A035C">
        <w:rPr>
          <w:rFonts w:ascii="Myriad Pro" w:hAnsi="Myriad Pro" w:cs="Arial"/>
        </w:rPr>
        <w:t xml:space="preserve"> and phage. </w:t>
      </w:r>
      <w:r w:rsidRPr="009A035C">
        <w:rPr>
          <w:rFonts w:ascii="Myriad Pro" w:hAnsi="Myriad Pro" w:cs="Arial"/>
        </w:rPr>
        <w:t>Mix by swirling several times.</w:t>
      </w:r>
    </w:p>
    <w:p w14:paraId="6329F35E" w14:textId="77777777" w:rsidR="001B318C" w:rsidRPr="009A035C" w:rsidRDefault="001B318C" w:rsidP="001B318C">
      <w:pPr>
        <w:spacing w:after="0" w:line="240" w:lineRule="auto"/>
        <w:ind w:left="630"/>
        <w:rPr>
          <w:rFonts w:ascii="Myriad Pro" w:hAnsi="Myriad Pro" w:cs="Arial"/>
        </w:rPr>
      </w:pPr>
    </w:p>
    <w:p w14:paraId="5B6A5016"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Working quickly, use a 50 mL pipette to aspirate 50 mL of the Top Agar/</w:t>
      </w:r>
      <w:proofErr w:type="spellStart"/>
      <w:r w:rsidRPr="009A035C">
        <w:rPr>
          <w:rFonts w:ascii="Myriad Pro" w:hAnsi="Myriad Pro" w:cs="Arial"/>
          <w:i/>
        </w:rPr>
        <w:t>smeg</w:t>
      </w:r>
      <w:proofErr w:type="spellEnd"/>
      <w:r w:rsidRPr="009A035C">
        <w:rPr>
          <w:rFonts w:ascii="Myriad Pro" w:hAnsi="Myriad Pro" w:cs="Arial"/>
        </w:rPr>
        <w:t xml:space="preserve">/phage mixture, </w:t>
      </w:r>
      <w:r w:rsidR="00FD280B" w:rsidRPr="009A035C">
        <w:rPr>
          <w:rFonts w:ascii="Myriad Pro" w:hAnsi="Myriad Pro" w:cs="Arial"/>
        </w:rPr>
        <w:t xml:space="preserve">and </w:t>
      </w:r>
      <w:r w:rsidRPr="009A035C">
        <w:rPr>
          <w:rFonts w:ascii="Myriad Pro" w:hAnsi="Myriad Pro" w:cs="Arial"/>
        </w:rPr>
        <w:t>then distribute 10 mL</w:t>
      </w:r>
      <w:r w:rsidR="0094024B" w:rsidRPr="009A035C">
        <w:rPr>
          <w:rFonts w:ascii="Myriad Pro" w:hAnsi="Myriad Pro" w:cs="Arial"/>
        </w:rPr>
        <w:t xml:space="preserve"> to each of 5 </w:t>
      </w:r>
      <w:r w:rsidRPr="009A035C">
        <w:rPr>
          <w:rFonts w:ascii="Myriad Pro" w:hAnsi="Myriad Pro" w:cs="Arial"/>
        </w:rPr>
        <w:t xml:space="preserve">large plates.  If necessary, briefly swirl plates to evenly spread Top Agar.  </w:t>
      </w:r>
    </w:p>
    <w:p w14:paraId="188F4E43" w14:textId="77777777" w:rsidR="001B318C" w:rsidRPr="009A035C" w:rsidRDefault="001B318C" w:rsidP="001B318C">
      <w:pPr>
        <w:spacing w:after="0" w:line="240" w:lineRule="auto"/>
        <w:ind w:left="630"/>
        <w:rPr>
          <w:rFonts w:ascii="Myriad Pro" w:hAnsi="Myriad Pro" w:cs="Arial"/>
        </w:rPr>
      </w:pPr>
    </w:p>
    <w:p w14:paraId="4CBA13E4"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Repeat step 7 until all 30 plates have received 10 mL of Top Agar.</w:t>
      </w:r>
    </w:p>
    <w:p w14:paraId="1999EA79"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lastRenderedPageBreak/>
        <w:t>Allow plates to solidify,</w:t>
      </w:r>
      <w:r w:rsidR="00BF1309" w:rsidRPr="009A035C">
        <w:rPr>
          <w:rFonts w:ascii="Myriad Pro" w:hAnsi="Myriad Pro" w:cs="Arial"/>
        </w:rPr>
        <w:t xml:space="preserve"> an</w:t>
      </w:r>
      <w:r w:rsidR="001F24C1" w:rsidRPr="009A035C">
        <w:rPr>
          <w:rFonts w:ascii="Myriad Pro" w:hAnsi="Myriad Pro" w:cs="Arial"/>
        </w:rPr>
        <w:t>d</w:t>
      </w:r>
      <w:r w:rsidRPr="009A035C">
        <w:rPr>
          <w:rFonts w:ascii="Myriad Pro" w:hAnsi="Myriad Pro" w:cs="Arial"/>
        </w:rPr>
        <w:t xml:space="preserve"> then move them to a 37</w:t>
      </w:r>
      <w:r w:rsidRPr="009A035C">
        <w:rPr>
          <w:rFonts w:ascii="Myriad Pro" w:hAnsi="Myriad Pro" w:cs="Arial"/>
        </w:rPr>
        <w:sym w:font="Symbol" w:char="F0B0"/>
      </w:r>
      <w:r w:rsidRPr="009A035C">
        <w:rPr>
          <w:rFonts w:ascii="Myriad Pro" w:hAnsi="Myriad Pro" w:cs="Arial"/>
        </w:rPr>
        <w:t>C incubator.</w:t>
      </w:r>
    </w:p>
    <w:p w14:paraId="40C4D2DD" w14:textId="77777777" w:rsidR="001B318C" w:rsidRPr="009A035C" w:rsidRDefault="001B318C" w:rsidP="001B318C">
      <w:pPr>
        <w:spacing w:after="0" w:line="240" w:lineRule="auto"/>
        <w:ind w:left="630"/>
        <w:rPr>
          <w:rFonts w:ascii="Myriad Pro" w:hAnsi="Myriad Pro" w:cs="Arial"/>
        </w:rPr>
      </w:pPr>
    </w:p>
    <w:p w14:paraId="59DA36E2"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Incubate</w:t>
      </w:r>
      <w:r w:rsidR="00C8245A" w:rsidRPr="009A035C">
        <w:rPr>
          <w:rFonts w:ascii="Myriad Pro" w:hAnsi="Myriad Pro" w:cs="Arial"/>
        </w:rPr>
        <w:t xml:space="preserve"> for 36 – 48 </w:t>
      </w:r>
      <w:r w:rsidRPr="009A035C">
        <w:rPr>
          <w:rFonts w:ascii="Myriad Pro" w:hAnsi="Myriad Pro" w:cs="Arial"/>
        </w:rPr>
        <w:t>hours to allow multiple rounds of phage infection and lysis.</w:t>
      </w:r>
    </w:p>
    <w:p w14:paraId="23786AB3" w14:textId="77777777" w:rsidR="001B318C" w:rsidRPr="009A035C" w:rsidRDefault="001B318C" w:rsidP="001B318C">
      <w:pPr>
        <w:spacing w:after="0" w:line="240" w:lineRule="auto"/>
        <w:ind w:left="630"/>
        <w:rPr>
          <w:rFonts w:ascii="Myriad Pro" w:hAnsi="Myriad Pro" w:cs="Arial"/>
        </w:rPr>
      </w:pPr>
    </w:p>
    <w:p w14:paraId="5DA20C66"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Add 10 mL of Phage Buffer to each plate, then let plates stand for ~4 hours at room temperature (or overnight in the cold room).  Gently swirl plates occasionally during this period.</w:t>
      </w:r>
    </w:p>
    <w:p w14:paraId="2CC287D0" w14:textId="77777777" w:rsidR="001B318C" w:rsidRPr="009A035C" w:rsidRDefault="001B318C" w:rsidP="001B318C">
      <w:pPr>
        <w:spacing w:after="0" w:line="240" w:lineRule="auto"/>
        <w:ind w:left="630"/>
        <w:rPr>
          <w:rFonts w:ascii="Myriad Pro" w:hAnsi="Myriad Pro" w:cs="Arial"/>
        </w:rPr>
      </w:pPr>
    </w:p>
    <w:p w14:paraId="3DE0F979"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When ready to harvest, prop a plate up on one side to slightly tilt it (see </w:t>
      </w:r>
      <w:r w:rsidRPr="009A035C">
        <w:rPr>
          <w:rFonts w:ascii="Myriad Pro" w:hAnsi="Myriad Pro" w:cs="Arial"/>
          <w:b/>
        </w:rPr>
        <w:t>Figure 1</w:t>
      </w:r>
      <w:r w:rsidRPr="009A035C">
        <w:rPr>
          <w:rFonts w:ascii="Myriad Pro" w:hAnsi="Myriad Pro" w:cs="Arial"/>
        </w:rPr>
        <w:t>), then use a 25 or 50 mL pipette to aspirate the fluid from the plate and deposit it into one of the two 250 mL conical tubes.</w:t>
      </w:r>
    </w:p>
    <w:p w14:paraId="7ACF78A9" w14:textId="77777777" w:rsidR="001B318C" w:rsidRPr="009A035C" w:rsidRDefault="001B318C" w:rsidP="001B318C">
      <w:pPr>
        <w:spacing w:after="0" w:line="240" w:lineRule="auto"/>
        <w:ind w:left="630"/>
        <w:rPr>
          <w:rFonts w:ascii="Myriad Pro" w:hAnsi="Myriad Pro" w:cs="Arial"/>
        </w:rPr>
      </w:pPr>
      <w:r w:rsidRPr="009A035C">
        <w:rPr>
          <w:rFonts w:ascii="Myriad Pro" w:hAnsi="Myriad Pro" w:cs="Arial"/>
          <w:noProof/>
        </w:rPr>
        <w:drawing>
          <wp:inline distT="0" distB="0" distL="0" distR="0" wp14:anchorId="1A047BFD" wp14:editId="391562F1">
            <wp:extent cx="5659315" cy="2445231"/>
            <wp:effectExtent l="0" t="0" r="5080" b="0"/>
            <wp:docPr id="3" name="Picture 0" descr="Tilted Pla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ted Plates-01.png"/>
                    <pic:cNvPicPr/>
                  </pic:nvPicPr>
                  <pic:blipFill>
                    <a:blip r:embed="rId19"/>
                    <a:stretch>
                      <a:fillRect/>
                    </a:stretch>
                  </pic:blipFill>
                  <pic:spPr>
                    <a:xfrm>
                      <a:off x="0" y="0"/>
                      <a:ext cx="5659677" cy="2445388"/>
                    </a:xfrm>
                    <a:prstGeom prst="rect">
                      <a:avLst/>
                    </a:prstGeom>
                  </pic:spPr>
                </pic:pic>
              </a:graphicData>
            </a:graphic>
          </wp:inline>
        </w:drawing>
      </w:r>
    </w:p>
    <w:p w14:paraId="0454E635" w14:textId="77777777" w:rsidR="001B318C" w:rsidRPr="009A035C" w:rsidRDefault="001B318C" w:rsidP="001B318C">
      <w:pPr>
        <w:spacing w:after="0" w:line="240" w:lineRule="auto"/>
        <w:ind w:left="630"/>
        <w:jc w:val="center"/>
        <w:rPr>
          <w:rFonts w:ascii="Myriad Pro" w:hAnsi="Myriad Pro" w:cs="Arial"/>
          <w:b/>
          <w:sz w:val="18"/>
          <w:szCs w:val="18"/>
        </w:rPr>
      </w:pPr>
      <w:r w:rsidRPr="009A035C">
        <w:rPr>
          <w:rFonts w:ascii="Myriad Pro" w:hAnsi="Myriad Pro" w:cs="Arial"/>
          <w:b/>
          <w:sz w:val="18"/>
          <w:szCs w:val="18"/>
        </w:rPr>
        <w:t>Figure 1: Tilting and stacking plates to assist with aspiration of concentration lysate.</w:t>
      </w:r>
    </w:p>
    <w:p w14:paraId="481027A4" w14:textId="77777777" w:rsidR="001B318C" w:rsidRPr="009A035C" w:rsidRDefault="001B318C" w:rsidP="001B318C">
      <w:pPr>
        <w:spacing w:after="0" w:line="240" w:lineRule="auto"/>
        <w:ind w:left="630"/>
        <w:rPr>
          <w:rFonts w:ascii="Myriad Pro" w:hAnsi="Myriad Pro" w:cs="Arial"/>
        </w:rPr>
      </w:pPr>
    </w:p>
    <w:p w14:paraId="2ECD94BF" w14:textId="77777777" w:rsidR="001B318C" w:rsidRPr="009A035C" w:rsidRDefault="001B318C" w:rsidP="006A7E04">
      <w:pPr>
        <w:numPr>
          <w:ilvl w:val="0"/>
          <w:numId w:val="34"/>
        </w:numPr>
        <w:spacing w:after="0" w:line="240" w:lineRule="auto"/>
        <w:rPr>
          <w:rFonts w:ascii="Myriad Pro" w:hAnsi="Myriad Pro" w:cs="Arial"/>
        </w:rPr>
      </w:pPr>
      <w:r w:rsidRPr="009A035C">
        <w:rPr>
          <w:rFonts w:ascii="Myriad Pro" w:hAnsi="Myriad Pro" w:cs="Arial"/>
          <w:b/>
        </w:rPr>
        <w:t xml:space="preserve">Note: </w:t>
      </w:r>
      <w:r w:rsidR="006A7E04" w:rsidRPr="009A035C">
        <w:rPr>
          <w:rFonts w:ascii="Myriad Pro" w:hAnsi="Myriad Pro" w:cs="Arial"/>
        </w:rPr>
        <w:t xml:space="preserve">Aspirating directly from the surface of the Top Agar will likely result in a large amount of bubbles forming inside the pipette. </w:t>
      </w:r>
      <w:r w:rsidRPr="009A035C">
        <w:rPr>
          <w:rFonts w:ascii="Myriad Pro" w:hAnsi="Myriad Pro" w:cs="Arial"/>
        </w:rPr>
        <w:t>Hence a larger (25-50 mL) pipette is used to reduce the likelihood that bubbles will foam all the way to the top of the pipette and poss</w:t>
      </w:r>
      <w:r w:rsidR="006A7E04" w:rsidRPr="009A035C">
        <w:rPr>
          <w:rFonts w:ascii="Myriad Pro" w:hAnsi="Myriad Pro" w:cs="Arial"/>
        </w:rPr>
        <w:t xml:space="preserve">ibly contaminate the pipettor. The same pipette can be reused </w:t>
      </w:r>
      <w:r w:rsidRPr="009A035C">
        <w:rPr>
          <w:rFonts w:ascii="Myriad Pro" w:hAnsi="Myriad Pro" w:cs="Arial"/>
        </w:rPr>
        <w:t>for multiple plates, but if it starts to look gunky, throw it away and get a new one.</w:t>
      </w:r>
    </w:p>
    <w:p w14:paraId="1FD038E2" w14:textId="77777777" w:rsidR="001B318C" w:rsidRPr="009A035C" w:rsidRDefault="001B318C" w:rsidP="001B318C">
      <w:pPr>
        <w:spacing w:after="0" w:line="240" w:lineRule="auto"/>
        <w:ind w:left="630"/>
        <w:rPr>
          <w:rFonts w:ascii="Myriad Pro" w:hAnsi="Myriad Pro" w:cs="Arial"/>
        </w:rPr>
      </w:pPr>
    </w:p>
    <w:p w14:paraId="1222F33F" w14:textId="77777777" w:rsidR="001B318C" w:rsidRPr="009A035C" w:rsidRDefault="001B318C" w:rsidP="001B318C">
      <w:pPr>
        <w:numPr>
          <w:ilvl w:val="0"/>
          <w:numId w:val="34"/>
        </w:numPr>
        <w:spacing w:after="0" w:line="240" w:lineRule="auto"/>
        <w:rPr>
          <w:rFonts w:ascii="Myriad Pro" w:hAnsi="Myriad Pro" w:cs="Arial"/>
        </w:rPr>
      </w:pPr>
      <w:r w:rsidRPr="009A035C">
        <w:rPr>
          <w:rFonts w:ascii="Myriad Pro" w:hAnsi="Myriad Pro" w:cs="Arial"/>
        </w:rPr>
        <w:t xml:space="preserve">Repeat step 12 until the lysate from all plates has been harvested.  </w:t>
      </w:r>
      <w:r w:rsidR="006A7E04" w:rsidRPr="009A035C">
        <w:rPr>
          <w:rFonts w:ascii="Myriad Pro" w:hAnsi="Myriad Pro" w:cs="Arial"/>
        </w:rPr>
        <w:t xml:space="preserve">Since the combined lysate will be spun in a centrifuge, distribute the lysate collected evenly between the two 250 mL conical tubes. </w:t>
      </w:r>
    </w:p>
    <w:p w14:paraId="61DA73C1" w14:textId="77777777" w:rsidR="006A7E04" w:rsidRPr="009A035C" w:rsidRDefault="006A7E04" w:rsidP="006A7E04">
      <w:pPr>
        <w:spacing w:after="0" w:line="240" w:lineRule="auto"/>
        <w:rPr>
          <w:rFonts w:ascii="Myriad Pro" w:hAnsi="Myriad Pro" w:cs="Arial"/>
        </w:rPr>
      </w:pPr>
    </w:p>
    <w:p w14:paraId="149791FA" w14:textId="77777777" w:rsidR="00DA46B5" w:rsidRPr="009A035C" w:rsidRDefault="001B318C" w:rsidP="00A46BB5">
      <w:pPr>
        <w:numPr>
          <w:ilvl w:val="0"/>
          <w:numId w:val="34"/>
        </w:numPr>
        <w:spacing w:after="0" w:line="240" w:lineRule="auto"/>
        <w:rPr>
          <w:rFonts w:ascii="Myriad Pro" w:hAnsi="Myriad Pro"/>
        </w:rPr>
      </w:pPr>
      <w:r w:rsidRPr="009A035C">
        <w:rPr>
          <w:rFonts w:ascii="Myriad Pro" w:hAnsi="Myriad Pro" w:cs="Arial"/>
          <w:b/>
        </w:rPr>
        <w:t>Note:</w:t>
      </w:r>
      <w:r w:rsidRPr="009A035C">
        <w:rPr>
          <w:rFonts w:ascii="Myriad Pro" w:hAnsi="Myriad Pro" w:cs="Arial"/>
        </w:rPr>
        <w:t xml:space="preserve"> If desired</w:t>
      </w:r>
      <w:r w:rsidR="00A46BB5" w:rsidRPr="009A035C">
        <w:rPr>
          <w:rFonts w:ascii="Myriad Pro" w:hAnsi="Myriad Pro" w:cs="Arial"/>
        </w:rPr>
        <w:t xml:space="preserve">, the lysate can be </w:t>
      </w:r>
      <w:proofErr w:type="spellStart"/>
      <w:r w:rsidR="00A46BB5" w:rsidRPr="009A035C">
        <w:rPr>
          <w:rFonts w:ascii="Myriad Pro" w:hAnsi="Myriad Pro" w:cs="Arial"/>
        </w:rPr>
        <w:t>titered</w:t>
      </w:r>
      <w:proofErr w:type="spellEnd"/>
      <w:r w:rsidR="00A46BB5" w:rsidRPr="009A035C">
        <w:rPr>
          <w:rFonts w:ascii="Myriad Pro" w:hAnsi="Myriad Pro" w:cs="Arial"/>
        </w:rPr>
        <w:t xml:space="preserve"> </w:t>
      </w:r>
      <w:r w:rsidRPr="009A035C">
        <w:rPr>
          <w:rFonts w:ascii="Myriad Pro" w:hAnsi="Myriad Pro" w:cs="Arial"/>
        </w:rPr>
        <w:t>before continuing</w:t>
      </w:r>
      <w:r w:rsidR="0059335F" w:rsidRPr="009A035C">
        <w:rPr>
          <w:rFonts w:ascii="Myriad Pro" w:hAnsi="Myriad Pro" w:cs="Arial"/>
        </w:rPr>
        <w:t xml:space="preserve"> </w:t>
      </w:r>
      <w:r w:rsidR="0059335F" w:rsidRPr="009A035C">
        <w:rPr>
          <w:rFonts w:ascii="Myriad Pro" w:hAnsi="Myriad Pro"/>
        </w:rPr>
        <w:t xml:space="preserve">(See </w:t>
      </w:r>
      <w:r w:rsidR="0059335F" w:rsidRPr="009A035C">
        <w:rPr>
          <w:rFonts w:ascii="Myriad Pro" w:hAnsi="Myriad Pro"/>
          <w:b/>
          <w14:glow w14:rad="63500">
            <w14:srgbClr w14:val="FF0000">
              <w14:alpha w14:val="60000"/>
            </w14:srgbClr>
          </w14:glow>
        </w:rPr>
        <w:t xml:space="preserve">TOOLBOX: </w:t>
      </w:r>
      <w:proofErr w:type="spellStart"/>
      <w:r w:rsidR="0059335F" w:rsidRPr="009A035C">
        <w:rPr>
          <w:rFonts w:ascii="Myriad Pro" w:hAnsi="Myriad Pro"/>
          <w:b/>
          <w14:glow w14:rad="63500">
            <w14:srgbClr w14:val="FF0000">
              <w14:alpha w14:val="60000"/>
            </w14:srgbClr>
          </w14:glow>
        </w:rPr>
        <w:t>Titering</w:t>
      </w:r>
      <w:proofErr w:type="spellEnd"/>
      <w:r w:rsidR="0059335F" w:rsidRPr="009A035C">
        <w:rPr>
          <w:rFonts w:ascii="Myriad Pro" w:hAnsi="Myriad Pro"/>
        </w:rPr>
        <w:t>)</w:t>
      </w:r>
      <w:r w:rsidR="0063512E" w:rsidRPr="009A035C">
        <w:rPr>
          <w:rFonts w:ascii="Myriad Pro" w:hAnsi="Myriad Pro" w:cs="Arial"/>
        </w:rPr>
        <w:t>.</w:t>
      </w:r>
      <w:r w:rsidRPr="009A035C">
        <w:rPr>
          <w:rFonts w:ascii="Myriad Pro" w:hAnsi="Myriad Pro" w:cs="Arial"/>
        </w:rPr>
        <w:t xml:space="preserve"> If the titer of the lysate is below 10</w:t>
      </w:r>
      <w:r w:rsidRPr="009A035C">
        <w:rPr>
          <w:rFonts w:ascii="Myriad Pro" w:hAnsi="Myriad Pro" w:cs="Arial"/>
          <w:vertAlign w:val="superscript"/>
        </w:rPr>
        <w:t>8</w:t>
      </w:r>
      <w:r w:rsidRPr="009A035C">
        <w:rPr>
          <w:rFonts w:ascii="Myriad Pro" w:hAnsi="Myriad Pro" w:cs="Arial"/>
        </w:rPr>
        <w:t xml:space="preserve"> PFU/mL,</w:t>
      </w:r>
      <w:r w:rsidR="00A46BB5" w:rsidRPr="009A035C">
        <w:rPr>
          <w:rFonts w:ascii="Myriad Pro" w:hAnsi="Myriad Pro" w:cs="Arial"/>
        </w:rPr>
        <w:t xml:space="preserve"> obtaining a band in the later </w:t>
      </w:r>
      <w:proofErr w:type="spellStart"/>
      <w:r w:rsidR="00A46BB5" w:rsidRPr="009A035C">
        <w:rPr>
          <w:rFonts w:ascii="Myriad Pro" w:hAnsi="Myriad Pro" w:cs="Arial"/>
        </w:rPr>
        <w:t>CsCl</w:t>
      </w:r>
      <w:proofErr w:type="spellEnd"/>
      <w:r w:rsidR="00A46BB5" w:rsidRPr="009A035C">
        <w:rPr>
          <w:rFonts w:ascii="Myriad Pro" w:hAnsi="Myriad Pro" w:cs="Arial"/>
        </w:rPr>
        <w:t xml:space="preserve"> gradient is unlikely, and the protocol should be repeated to bolster the phage stock.</w:t>
      </w:r>
      <w:r w:rsidR="00A46BB5" w:rsidRPr="009A035C">
        <w:rPr>
          <w:rFonts w:ascii="Myriad Pro" w:hAnsi="Myriad Pro"/>
        </w:rPr>
        <w:t xml:space="preserve"> </w:t>
      </w:r>
    </w:p>
    <w:sectPr w:rsidR="00DA46B5" w:rsidRPr="009A035C" w:rsidSect="00DA46B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10000000" w:usb2="00000000" w:usb3="00000000" w:csb0="80000000"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0.75pt;height:681.95pt" o:bullet="t">
        <v:imagedata r:id="rId1" o:title="LilPhage2"/>
      </v:shape>
    </w:pict>
  </w:numPicBullet>
  <w:abstractNum w:abstractNumId="0">
    <w:nsid w:val="0174661E"/>
    <w:multiLevelType w:val="hybridMultilevel"/>
    <w:tmpl w:val="A1EC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205"/>
    <w:multiLevelType w:val="hybridMultilevel"/>
    <w:tmpl w:val="E4E8515C"/>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E56AD"/>
    <w:multiLevelType w:val="hybridMultilevel"/>
    <w:tmpl w:val="08C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93FFC"/>
    <w:multiLevelType w:val="hybridMultilevel"/>
    <w:tmpl w:val="695C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D2497C"/>
    <w:multiLevelType w:val="hybridMultilevel"/>
    <w:tmpl w:val="8C3C3C64"/>
    <w:lvl w:ilvl="0" w:tplc="B37E6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C4C0B"/>
    <w:multiLevelType w:val="hybridMultilevel"/>
    <w:tmpl w:val="D12035FC"/>
    <w:lvl w:ilvl="0" w:tplc="880CBC6C">
      <w:start w:val="1"/>
      <w:numFmt w:val="bullet"/>
      <w:lvlText w:val=""/>
      <w:lvlPicBulletId w:val="0"/>
      <w:lvlJc w:val="left"/>
      <w:pPr>
        <w:tabs>
          <w:tab w:val="num" w:pos="792"/>
        </w:tabs>
        <w:ind w:left="792"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A5A91"/>
    <w:multiLevelType w:val="hybridMultilevel"/>
    <w:tmpl w:val="33F476A2"/>
    <w:lvl w:ilvl="0" w:tplc="92E6E7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1DE7"/>
    <w:multiLevelType w:val="hybridMultilevel"/>
    <w:tmpl w:val="B74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7540D"/>
    <w:multiLevelType w:val="hybridMultilevel"/>
    <w:tmpl w:val="8FD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622"/>
    <w:multiLevelType w:val="hybridMultilevel"/>
    <w:tmpl w:val="2BF005D0"/>
    <w:lvl w:ilvl="0" w:tplc="75909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73209"/>
    <w:multiLevelType w:val="hybridMultilevel"/>
    <w:tmpl w:val="D09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5574A"/>
    <w:multiLevelType w:val="hybridMultilevel"/>
    <w:tmpl w:val="D858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77549"/>
    <w:multiLevelType w:val="hybridMultilevel"/>
    <w:tmpl w:val="79D4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F7EE7"/>
    <w:multiLevelType w:val="hybridMultilevel"/>
    <w:tmpl w:val="69CE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F03D0"/>
    <w:multiLevelType w:val="hybridMultilevel"/>
    <w:tmpl w:val="E8BADBDA"/>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F2A5D"/>
    <w:multiLevelType w:val="hybridMultilevel"/>
    <w:tmpl w:val="F60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63A67"/>
    <w:multiLevelType w:val="hybridMultilevel"/>
    <w:tmpl w:val="5E94EAE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661DE"/>
    <w:multiLevelType w:val="hybridMultilevel"/>
    <w:tmpl w:val="7AF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2CE8"/>
    <w:multiLevelType w:val="hybridMultilevel"/>
    <w:tmpl w:val="FBE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A5A02"/>
    <w:multiLevelType w:val="hybridMultilevel"/>
    <w:tmpl w:val="6B7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45C2B"/>
    <w:multiLevelType w:val="hybridMultilevel"/>
    <w:tmpl w:val="90C66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C1FF7"/>
    <w:multiLevelType w:val="hybridMultilevel"/>
    <w:tmpl w:val="FC56F58C"/>
    <w:lvl w:ilvl="0" w:tplc="8EC834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7548DF"/>
    <w:multiLevelType w:val="hybridMultilevel"/>
    <w:tmpl w:val="A27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14DBA"/>
    <w:multiLevelType w:val="hybridMultilevel"/>
    <w:tmpl w:val="B2EC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2331C"/>
    <w:multiLevelType w:val="hybridMultilevel"/>
    <w:tmpl w:val="297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83DF1"/>
    <w:multiLevelType w:val="hybridMultilevel"/>
    <w:tmpl w:val="279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72349"/>
    <w:multiLevelType w:val="hybridMultilevel"/>
    <w:tmpl w:val="AB3E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D52AC"/>
    <w:multiLevelType w:val="hybridMultilevel"/>
    <w:tmpl w:val="B02CFF0E"/>
    <w:lvl w:ilvl="0" w:tplc="8EC834F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B6722"/>
    <w:multiLevelType w:val="hybridMultilevel"/>
    <w:tmpl w:val="777088BE"/>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218BD"/>
    <w:multiLevelType w:val="hybridMultilevel"/>
    <w:tmpl w:val="5566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80BCD"/>
    <w:multiLevelType w:val="hybridMultilevel"/>
    <w:tmpl w:val="C78E454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0133D"/>
    <w:multiLevelType w:val="hybridMultilevel"/>
    <w:tmpl w:val="673A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6B228C"/>
    <w:multiLevelType w:val="hybridMultilevel"/>
    <w:tmpl w:val="33163528"/>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9F4E6A"/>
    <w:multiLevelType w:val="hybridMultilevel"/>
    <w:tmpl w:val="2D625390"/>
    <w:lvl w:ilvl="0" w:tplc="403EF846">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258BA"/>
    <w:multiLevelType w:val="hybridMultilevel"/>
    <w:tmpl w:val="4C2EE398"/>
    <w:lvl w:ilvl="0" w:tplc="000F0409">
      <w:start w:val="1"/>
      <w:numFmt w:val="decimal"/>
      <w:lvlText w:val="%1."/>
      <w:lvlJc w:val="left"/>
      <w:pPr>
        <w:tabs>
          <w:tab w:val="num" w:pos="630"/>
        </w:tabs>
        <w:ind w:left="630" w:hanging="360"/>
      </w:pPr>
    </w:lvl>
    <w:lvl w:ilvl="1" w:tplc="00190409">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35">
    <w:nsid w:val="7D770833"/>
    <w:multiLevelType w:val="hybridMultilevel"/>
    <w:tmpl w:val="E5F0B9DC"/>
    <w:lvl w:ilvl="0" w:tplc="FC40ADB0">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0"/>
  </w:num>
  <w:num w:numId="4">
    <w:abstractNumId w:val="33"/>
  </w:num>
  <w:num w:numId="5">
    <w:abstractNumId w:val="16"/>
  </w:num>
  <w:num w:numId="6">
    <w:abstractNumId w:val="0"/>
  </w:num>
  <w:num w:numId="7">
    <w:abstractNumId w:val="32"/>
  </w:num>
  <w:num w:numId="8">
    <w:abstractNumId w:val="1"/>
  </w:num>
  <w:num w:numId="9">
    <w:abstractNumId w:val="27"/>
  </w:num>
  <w:num w:numId="10">
    <w:abstractNumId w:val="21"/>
  </w:num>
  <w:num w:numId="11">
    <w:abstractNumId w:val="22"/>
  </w:num>
  <w:num w:numId="12">
    <w:abstractNumId w:val="7"/>
  </w:num>
  <w:num w:numId="13">
    <w:abstractNumId w:val="12"/>
  </w:num>
  <w:num w:numId="14">
    <w:abstractNumId w:val="8"/>
  </w:num>
  <w:num w:numId="15">
    <w:abstractNumId w:val="17"/>
  </w:num>
  <w:num w:numId="16">
    <w:abstractNumId w:val="15"/>
  </w:num>
  <w:num w:numId="17">
    <w:abstractNumId w:val="25"/>
  </w:num>
  <w:num w:numId="18">
    <w:abstractNumId w:val="24"/>
  </w:num>
  <w:num w:numId="19">
    <w:abstractNumId w:val="4"/>
  </w:num>
  <w:num w:numId="20">
    <w:abstractNumId w:val="10"/>
  </w:num>
  <w:num w:numId="21">
    <w:abstractNumId w:val="9"/>
  </w:num>
  <w:num w:numId="22">
    <w:abstractNumId w:val="19"/>
  </w:num>
  <w:num w:numId="23">
    <w:abstractNumId w:val="28"/>
  </w:num>
  <w:num w:numId="24">
    <w:abstractNumId w:val="2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5"/>
  </w:num>
  <w:num w:numId="28">
    <w:abstractNumId w:val="23"/>
  </w:num>
  <w:num w:numId="29">
    <w:abstractNumId w:val="11"/>
  </w:num>
  <w:num w:numId="30">
    <w:abstractNumId w:val="13"/>
  </w:num>
  <w:num w:numId="31">
    <w:abstractNumId w:val="2"/>
  </w:num>
  <w:num w:numId="32">
    <w:abstractNumId w:val="18"/>
  </w:num>
  <w:num w:numId="33">
    <w:abstractNumId w:val="31"/>
  </w:num>
  <w:num w:numId="34">
    <w:abstractNumId w:val="34"/>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F7"/>
    <w:rsid w:val="00015CCB"/>
    <w:rsid w:val="00017660"/>
    <w:rsid w:val="00055A1A"/>
    <w:rsid w:val="00066FA9"/>
    <w:rsid w:val="00081E9C"/>
    <w:rsid w:val="00083654"/>
    <w:rsid w:val="000A282B"/>
    <w:rsid w:val="000B7CFF"/>
    <w:rsid w:val="000C2135"/>
    <w:rsid w:val="000C2D78"/>
    <w:rsid w:val="000F2C75"/>
    <w:rsid w:val="001071F1"/>
    <w:rsid w:val="00143D3E"/>
    <w:rsid w:val="001743D9"/>
    <w:rsid w:val="00184CD4"/>
    <w:rsid w:val="001B0C9E"/>
    <w:rsid w:val="001B318C"/>
    <w:rsid w:val="001B5512"/>
    <w:rsid w:val="001C1303"/>
    <w:rsid w:val="001E21FD"/>
    <w:rsid w:val="001E6B33"/>
    <w:rsid w:val="001F24C1"/>
    <w:rsid w:val="001F4A39"/>
    <w:rsid w:val="00201252"/>
    <w:rsid w:val="0020421F"/>
    <w:rsid w:val="00225A9A"/>
    <w:rsid w:val="00246FDC"/>
    <w:rsid w:val="00251FCF"/>
    <w:rsid w:val="00255427"/>
    <w:rsid w:val="00256079"/>
    <w:rsid w:val="00281A7E"/>
    <w:rsid w:val="00282E09"/>
    <w:rsid w:val="002D4DDA"/>
    <w:rsid w:val="002E14CD"/>
    <w:rsid w:val="002F44D6"/>
    <w:rsid w:val="00315E01"/>
    <w:rsid w:val="00317F7B"/>
    <w:rsid w:val="00320CB8"/>
    <w:rsid w:val="00321DC8"/>
    <w:rsid w:val="003326C7"/>
    <w:rsid w:val="00335847"/>
    <w:rsid w:val="00341102"/>
    <w:rsid w:val="003531CB"/>
    <w:rsid w:val="00360805"/>
    <w:rsid w:val="00367652"/>
    <w:rsid w:val="0037507A"/>
    <w:rsid w:val="00380ED5"/>
    <w:rsid w:val="00392A81"/>
    <w:rsid w:val="00394209"/>
    <w:rsid w:val="003C003A"/>
    <w:rsid w:val="003C4A49"/>
    <w:rsid w:val="00427B02"/>
    <w:rsid w:val="00442DAC"/>
    <w:rsid w:val="0044325E"/>
    <w:rsid w:val="004D308C"/>
    <w:rsid w:val="004F18B8"/>
    <w:rsid w:val="005468BA"/>
    <w:rsid w:val="00570BC9"/>
    <w:rsid w:val="0059335F"/>
    <w:rsid w:val="005A6E55"/>
    <w:rsid w:val="005A6F0F"/>
    <w:rsid w:val="005D1672"/>
    <w:rsid w:val="005F6C49"/>
    <w:rsid w:val="00605573"/>
    <w:rsid w:val="00616EA2"/>
    <w:rsid w:val="00626BDF"/>
    <w:rsid w:val="0063512E"/>
    <w:rsid w:val="00637523"/>
    <w:rsid w:val="00676366"/>
    <w:rsid w:val="0069196F"/>
    <w:rsid w:val="006A26C0"/>
    <w:rsid w:val="006A6BD6"/>
    <w:rsid w:val="006A7E04"/>
    <w:rsid w:val="006E5101"/>
    <w:rsid w:val="006E75F7"/>
    <w:rsid w:val="006F3A25"/>
    <w:rsid w:val="0072044A"/>
    <w:rsid w:val="007351F7"/>
    <w:rsid w:val="00756186"/>
    <w:rsid w:val="00765354"/>
    <w:rsid w:val="007858B7"/>
    <w:rsid w:val="00795B82"/>
    <w:rsid w:val="007A2315"/>
    <w:rsid w:val="007C11CD"/>
    <w:rsid w:val="007D4928"/>
    <w:rsid w:val="00806A6F"/>
    <w:rsid w:val="008134BB"/>
    <w:rsid w:val="0081762C"/>
    <w:rsid w:val="00817C3D"/>
    <w:rsid w:val="00823767"/>
    <w:rsid w:val="00830C47"/>
    <w:rsid w:val="00832DD8"/>
    <w:rsid w:val="0088225D"/>
    <w:rsid w:val="008A1483"/>
    <w:rsid w:val="008B3294"/>
    <w:rsid w:val="008D3DC2"/>
    <w:rsid w:val="008D550E"/>
    <w:rsid w:val="008E6582"/>
    <w:rsid w:val="008F09F6"/>
    <w:rsid w:val="009061AD"/>
    <w:rsid w:val="00927A7F"/>
    <w:rsid w:val="0094024B"/>
    <w:rsid w:val="0096736D"/>
    <w:rsid w:val="00967682"/>
    <w:rsid w:val="009721F0"/>
    <w:rsid w:val="0097704F"/>
    <w:rsid w:val="009869BC"/>
    <w:rsid w:val="009A035C"/>
    <w:rsid w:val="009A7049"/>
    <w:rsid w:val="00A0796F"/>
    <w:rsid w:val="00A171C3"/>
    <w:rsid w:val="00A20D4D"/>
    <w:rsid w:val="00A239E4"/>
    <w:rsid w:val="00A46BB5"/>
    <w:rsid w:val="00A60930"/>
    <w:rsid w:val="00A76BF8"/>
    <w:rsid w:val="00AB4A7F"/>
    <w:rsid w:val="00AC0A1F"/>
    <w:rsid w:val="00AC0B0E"/>
    <w:rsid w:val="00AC44D0"/>
    <w:rsid w:val="00B27D3C"/>
    <w:rsid w:val="00B401D3"/>
    <w:rsid w:val="00B40613"/>
    <w:rsid w:val="00B54612"/>
    <w:rsid w:val="00B606C3"/>
    <w:rsid w:val="00B65AE2"/>
    <w:rsid w:val="00B803AC"/>
    <w:rsid w:val="00BA40F4"/>
    <w:rsid w:val="00BC2D18"/>
    <w:rsid w:val="00BC3D9E"/>
    <w:rsid w:val="00BE3163"/>
    <w:rsid w:val="00BE74BB"/>
    <w:rsid w:val="00BF1309"/>
    <w:rsid w:val="00BF3589"/>
    <w:rsid w:val="00C13209"/>
    <w:rsid w:val="00C42759"/>
    <w:rsid w:val="00C460F0"/>
    <w:rsid w:val="00C8245A"/>
    <w:rsid w:val="00C90663"/>
    <w:rsid w:val="00C92CB6"/>
    <w:rsid w:val="00CB5BD1"/>
    <w:rsid w:val="00CF5A59"/>
    <w:rsid w:val="00D073BE"/>
    <w:rsid w:val="00D17AB4"/>
    <w:rsid w:val="00D356F1"/>
    <w:rsid w:val="00D47A27"/>
    <w:rsid w:val="00D644C7"/>
    <w:rsid w:val="00D730EF"/>
    <w:rsid w:val="00D73F39"/>
    <w:rsid w:val="00D874CF"/>
    <w:rsid w:val="00DA46B5"/>
    <w:rsid w:val="00DB7E5D"/>
    <w:rsid w:val="00DD1420"/>
    <w:rsid w:val="00DD345E"/>
    <w:rsid w:val="00E03767"/>
    <w:rsid w:val="00E059DC"/>
    <w:rsid w:val="00E12F3E"/>
    <w:rsid w:val="00E20FD1"/>
    <w:rsid w:val="00E31292"/>
    <w:rsid w:val="00E47456"/>
    <w:rsid w:val="00EA1948"/>
    <w:rsid w:val="00EC1E75"/>
    <w:rsid w:val="00EC36D3"/>
    <w:rsid w:val="00F00DBB"/>
    <w:rsid w:val="00F04416"/>
    <w:rsid w:val="00F14F63"/>
    <w:rsid w:val="00F21ABD"/>
    <w:rsid w:val="00F251B3"/>
    <w:rsid w:val="00F31426"/>
    <w:rsid w:val="00F32298"/>
    <w:rsid w:val="00F53FEC"/>
    <w:rsid w:val="00F73942"/>
    <w:rsid w:val="00FD280B"/>
    <w:rsid w:val="00FF2E4E"/>
    <w:rsid w:val="00FF4834"/>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69A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5F7"/>
    <w:rPr>
      <w:rFonts w:ascii="Tahoma" w:hAnsi="Tahoma" w:cs="Tahoma"/>
      <w:sz w:val="16"/>
      <w:szCs w:val="16"/>
    </w:rPr>
  </w:style>
  <w:style w:type="character" w:styleId="Hyperlink">
    <w:name w:val="Hyperlink"/>
    <w:basedOn w:val="DefaultParagraphFont"/>
    <w:uiPriority w:val="99"/>
    <w:unhideWhenUsed/>
    <w:rsid w:val="006E75F7"/>
    <w:rPr>
      <w:color w:val="0000FF" w:themeColor="hyperlink"/>
      <w:u w:val="single"/>
    </w:rPr>
  </w:style>
  <w:style w:type="paragraph" w:styleId="ListParagraph">
    <w:name w:val="List Paragraph"/>
    <w:basedOn w:val="Normal"/>
    <w:uiPriority w:val="34"/>
    <w:qFormat/>
    <w:rsid w:val="00C92CB6"/>
    <w:pPr>
      <w:ind w:left="720"/>
      <w:contextualSpacing/>
    </w:pPr>
  </w:style>
  <w:style w:type="paragraph" w:styleId="Caption">
    <w:name w:val="caption"/>
    <w:basedOn w:val="Normal"/>
    <w:next w:val="Normal"/>
    <w:uiPriority w:val="35"/>
    <w:unhideWhenUsed/>
    <w:qFormat/>
    <w:rsid w:val="004432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0818">
      <w:bodyDiv w:val="1"/>
      <w:marLeft w:val="0"/>
      <w:marRight w:val="0"/>
      <w:marTop w:val="0"/>
      <w:marBottom w:val="0"/>
      <w:divBdr>
        <w:top w:val="none" w:sz="0" w:space="0" w:color="auto"/>
        <w:left w:val="none" w:sz="0" w:space="0" w:color="auto"/>
        <w:bottom w:val="none" w:sz="0" w:space="0" w:color="auto"/>
        <w:right w:val="none" w:sz="0" w:space="0" w:color="auto"/>
      </w:divBdr>
    </w:div>
    <w:div w:id="907111700">
      <w:bodyDiv w:val="1"/>
      <w:marLeft w:val="0"/>
      <w:marRight w:val="0"/>
      <w:marTop w:val="0"/>
      <w:marBottom w:val="0"/>
      <w:divBdr>
        <w:top w:val="none" w:sz="0" w:space="0" w:color="auto"/>
        <w:left w:val="none" w:sz="0" w:space="0" w:color="auto"/>
        <w:bottom w:val="none" w:sz="0" w:space="0" w:color="auto"/>
        <w:right w:val="none" w:sz="0" w:space="0" w:color="auto"/>
      </w:divBdr>
    </w:div>
    <w:div w:id="9546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467F-10A4-C748-A6CD-B3668E64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hatfull lab</dc:creator>
  <cp:lastModifiedBy>Enoch</cp:lastModifiedBy>
  <cp:revision>10</cp:revision>
  <cp:lastPrinted>2011-10-03T03:15:00Z</cp:lastPrinted>
  <dcterms:created xsi:type="dcterms:W3CDTF">2013-02-13T16:15:00Z</dcterms:created>
  <dcterms:modified xsi:type="dcterms:W3CDTF">2013-06-11T15:16:00Z</dcterms:modified>
</cp:coreProperties>
</file>