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E39C4" w14:textId="75C879C3" w:rsidR="00B119DA" w:rsidRDefault="00B119DA" w:rsidP="004F7296">
      <w:pPr>
        <w:widowControl w:val="0"/>
        <w:autoSpaceDE w:val="0"/>
        <w:autoSpaceDN w:val="0"/>
        <w:adjustRightInd w:val="0"/>
        <w:jc w:val="center"/>
        <w:rPr>
          <w:rFonts w:ascii="Helvetica" w:hAnsi="Helvetica" w:cs="Helvetica"/>
          <w:b/>
          <w:sz w:val="28"/>
          <w:szCs w:val="28"/>
        </w:rPr>
      </w:pPr>
    </w:p>
    <w:p w14:paraId="04058BF9" w14:textId="00278233" w:rsidR="008A5667" w:rsidRPr="004F7296" w:rsidRDefault="005261D4" w:rsidP="004F7296">
      <w:pPr>
        <w:widowControl w:val="0"/>
        <w:autoSpaceDE w:val="0"/>
        <w:autoSpaceDN w:val="0"/>
        <w:adjustRightInd w:val="0"/>
        <w:jc w:val="center"/>
        <w:rPr>
          <w:rFonts w:ascii="Helvetica" w:hAnsi="Helvetica" w:cs="Helvetica"/>
          <w:sz w:val="28"/>
          <w:szCs w:val="28"/>
        </w:rPr>
      </w:pPr>
      <w:r w:rsidRPr="00CD3DCB">
        <w:rPr>
          <w:rFonts w:ascii="Helvetica" w:hAnsi="Helvetica" w:cs="Helvetica"/>
          <w:b/>
          <w:color w:val="365F91" w:themeColor="accent1" w:themeShade="BF"/>
          <w:sz w:val="28"/>
          <w:szCs w:val="28"/>
        </w:rPr>
        <w:t>Actinobacteria</w:t>
      </w:r>
      <w:r w:rsidR="004F7296" w:rsidRPr="004F7296">
        <w:rPr>
          <w:rFonts w:ascii="Helvetica" w:hAnsi="Helvetica" w:cs="Helvetica"/>
          <w:sz w:val="28"/>
          <w:szCs w:val="28"/>
        </w:rPr>
        <w:t xml:space="preserve">: </w:t>
      </w:r>
      <w:proofErr w:type="spellStart"/>
      <w:r w:rsidR="00CE3081">
        <w:rPr>
          <w:rFonts w:ascii="Helvetica" w:hAnsi="Helvetica" w:cs="Helvetica"/>
          <w:i/>
          <w:sz w:val="28"/>
          <w:szCs w:val="28"/>
        </w:rPr>
        <w:t>Arthrobacter</w:t>
      </w:r>
      <w:proofErr w:type="spellEnd"/>
      <w:r w:rsidR="00CE3081">
        <w:rPr>
          <w:rFonts w:ascii="Helvetica" w:hAnsi="Helvetica" w:cs="Helvetica"/>
          <w:i/>
          <w:sz w:val="28"/>
          <w:szCs w:val="28"/>
        </w:rPr>
        <w:t xml:space="preserve"> </w:t>
      </w:r>
      <w:proofErr w:type="gramStart"/>
      <w:r w:rsidR="00CE3081">
        <w:rPr>
          <w:rFonts w:ascii="Helvetica" w:hAnsi="Helvetica" w:cs="Helvetica"/>
          <w:i/>
          <w:sz w:val="28"/>
          <w:szCs w:val="28"/>
        </w:rPr>
        <w:t>sp</w:t>
      </w:r>
      <w:proofErr w:type="gramEnd"/>
      <w:r w:rsidR="00CE3081">
        <w:rPr>
          <w:rFonts w:ascii="Helvetica" w:hAnsi="Helvetica" w:cs="Helvetica"/>
          <w:i/>
          <w:sz w:val="28"/>
          <w:szCs w:val="28"/>
        </w:rPr>
        <w:t>.</w:t>
      </w:r>
    </w:p>
    <w:p w14:paraId="63D77CC9" w14:textId="77777777" w:rsidR="004F7296" w:rsidRPr="004F7296" w:rsidRDefault="008A5667" w:rsidP="008A5667">
      <w:pPr>
        <w:widowControl w:val="0"/>
        <w:autoSpaceDE w:val="0"/>
        <w:autoSpaceDN w:val="0"/>
        <w:adjustRightInd w:val="0"/>
        <w:rPr>
          <w:rFonts w:ascii="Helvetica" w:hAnsi="Helvetica" w:cs="Times New Roman"/>
          <w:sz w:val="28"/>
          <w:szCs w:val="28"/>
        </w:rPr>
      </w:pPr>
      <w:r w:rsidRPr="004F7296">
        <w:rPr>
          <w:rFonts w:ascii="Helvetica" w:hAnsi="Helvetica" w:cs="Times New Roman"/>
          <w:sz w:val="28"/>
          <w:szCs w:val="28"/>
        </w:rPr>
        <w:t> </w:t>
      </w:r>
    </w:p>
    <w:p w14:paraId="7234AC63" w14:textId="77777777" w:rsidR="004F7296" w:rsidRPr="00CD3DCB" w:rsidRDefault="008A5667" w:rsidP="008A5667">
      <w:pPr>
        <w:widowControl w:val="0"/>
        <w:autoSpaceDE w:val="0"/>
        <w:autoSpaceDN w:val="0"/>
        <w:adjustRightInd w:val="0"/>
        <w:rPr>
          <w:rFonts w:ascii="Helvetica" w:hAnsi="Helvetica" w:cs="Helvetica"/>
          <w:b/>
          <w:color w:val="365F91" w:themeColor="accent1" w:themeShade="BF"/>
          <w:sz w:val="28"/>
          <w:szCs w:val="28"/>
        </w:rPr>
      </w:pPr>
      <w:r w:rsidRPr="00CD3DCB">
        <w:rPr>
          <w:rFonts w:ascii="Helvetica" w:hAnsi="Helvetica" w:cs="Helvetica"/>
          <w:b/>
          <w:color w:val="365F91" w:themeColor="accent1" w:themeShade="BF"/>
          <w:sz w:val="28"/>
          <w:szCs w:val="28"/>
        </w:rPr>
        <w:t>Source</w:t>
      </w:r>
    </w:p>
    <w:p w14:paraId="69C6595C" w14:textId="3E21264E" w:rsidR="004F7296" w:rsidRPr="004F7296" w:rsidRDefault="00CE3081" w:rsidP="004F7296">
      <w:pPr>
        <w:pStyle w:val="ListParagraph"/>
        <w:widowControl w:val="0"/>
        <w:numPr>
          <w:ilvl w:val="0"/>
          <w:numId w:val="3"/>
        </w:numPr>
        <w:tabs>
          <w:tab w:val="left" w:pos="1080"/>
        </w:tabs>
        <w:autoSpaceDE w:val="0"/>
        <w:autoSpaceDN w:val="0"/>
        <w:adjustRightInd w:val="0"/>
        <w:ind w:firstLine="0"/>
        <w:rPr>
          <w:rFonts w:ascii="Helvetica" w:hAnsi="Helvetica" w:cs="Helvetica"/>
          <w:sz w:val="28"/>
          <w:szCs w:val="28"/>
        </w:rPr>
      </w:pPr>
      <w:r>
        <w:rPr>
          <w:rFonts w:ascii="Helvetica" w:hAnsi="Helvetica" w:cs="Helvetica"/>
          <w:sz w:val="28"/>
          <w:szCs w:val="28"/>
        </w:rPr>
        <w:t>ATCC</w:t>
      </w:r>
    </w:p>
    <w:p w14:paraId="795F00F3" w14:textId="32071216" w:rsidR="004F7296" w:rsidRPr="004F7296" w:rsidRDefault="004F7296" w:rsidP="004F7296">
      <w:pPr>
        <w:pStyle w:val="ListParagraph"/>
        <w:widowControl w:val="0"/>
        <w:numPr>
          <w:ilvl w:val="0"/>
          <w:numId w:val="3"/>
        </w:numPr>
        <w:tabs>
          <w:tab w:val="left" w:pos="1080"/>
        </w:tabs>
        <w:autoSpaceDE w:val="0"/>
        <w:autoSpaceDN w:val="0"/>
        <w:adjustRightInd w:val="0"/>
        <w:ind w:firstLine="0"/>
        <w:rPr>
          <w:rFonts w:ascii="Helvetica" w:hAnsi="Helvetica" w:cs="Tahoma"/>
          <w:sz w:val="28"/>
          <w:szCs w:val="28"/>
        </w:rPr>
      </w:pPr>
      <w:r w:rsidRPr="004F7296">
        <w:rPr>
          <w:rFonts w:ascii="Helvetica" w:hAnsi="Helvetica" w:cs="Helvetica"/>
          <w:sz w:val="28"/>
          <w:szCs w:val="28"/>
        </w:rPr>
        <w:t xml:space="preserve">Catalogue #: </w:t>
      </w:r>
      <w:r w:rsidR="00CE3081">
        <w:rPr>
          <w:rFonts w:ascii="Helvetica" w:hAnsi="Helvetica" w:cs="Helvetica"/>
          <w:sz w:val="28"/>
          <w:szCs w:val="28"/>
        </w:rPr>
        <w:t>21022</w:t>
      </w:r>
    </w:p>
    <w:p w14:paraId="4CB46502" w14:textId="77777777" w:rsidR="008A5667" w:rsidRPr="004F7296" w:rsidRDefault="008A5667" w:rsidP="008A5667">
      <w:pPr>
        <w:widowControl w:val="0"/>
        <w:autoSpaceDE w:val="0"/>
        <w:autoSpaceDN w:val="0"/>
        <w:adjustRightInd w:val="0"/>
        <w:rPr>
          <w:rFonts w:ascii="Helvetica" w:hAnsi="Helvetica" w:cs="Helvetica"/>
          <w:sz w:val="28"/>
          <w:szCs w:val="28"/>
        </w:rPr>
      </w:pPr>
      <w:r w:rsidRPr="004F7296">
        <w:rPr>
          <w:rFonts w:ascii="Helvetica" w:hAnsi="Helvetica" w:cs="Helvetica"/>
          <w:sz w:val="28"/>
          <w:szCs w:val="28"/>
        </w:rPr>
        <w:t xml:space="preserve"> </w:t>
      </w:r>
      <w:r w:rsidRPr="004F7296">
        <w:rPr>
          <w:rFonts w:ascii="Helvetica" w:hAnsi="Helvetica" w:cs="Helvetica"/>
          <w:sz w:val="28"/>
          <w:szCs w:val="28"/>
        </w:rPr>
        <w:t> </w:t>
      </w:r>
      <w:r w:rsidRPr="004F7296">
        <w:rPr>
          <w:rFonts w:ascii="Helvetica" w:hAnsi="Helvetica" w:cs="Helvetica"/>
          <w:sz w:val="28"/>
          <w:szCs w:val="28"/>
        </w:rPr>
        <w:t> </w:t>
      </w:r>
    </w:p>
    <w:p w14:paraId="08CABFAC" w14:textId="6226A3A0" w:rsidR="00A35F6D" w:rsidRPr="00CD3DCB" w:rsidRDefault="004F7296" w:rsidP="001E5B31">
      <w:pPr>
        <w:widowControl w:val="0"/>
        <w:autoSpaceDE w:val="0"/>
        <w:autoSpaceDN w:val="0"/>
        <w:adjustRightInd w:val="0"/>
        <w:rPr>
          <w:rFonts w:ascii="Helvetica" w:hAnsi="Helvetica" w:cs="Helvetica"/>
          <w:b/>
          <w:color w:val="365F91" w:themeColor="accent1" w:themeShade="BF"/>
          <w:sz w:val="28"/>
          <w:szCs w:val="28"/>
        </w:rPr>
      </w:pPr>
      <w:r w:rsidRPr="00CD3DCB">
        <w:rPr>
          <w:rFonts w:ascii="Helvetica" w:hAnsi="Helvetica" w:cs="Helvetica"/>
          <w:b/>
          <w:color w:val="365F91" w:themeColor="accent1" w:themeShade="BF"/>
          <w:sz w:val="28"/>
          <w:szCs w:val="28"/>
        </w:rPr>
        <w:t xml:space="preserve">Growth </w:t>
      </w:r>
      <w:r w:rsidR="001E5B31" w:rsidRPr="00CD3DCB">
        <w:rPr>
          <w:rFonts w:ascii="Helvetica" w:hAnsi="Helvetica" w:cs="Helvetica"/>
          <w:b/>
          <w:color w:val="365F91" w:themeColor="accent1" w:themeShade="BF"/>
          <w:sz w:val="28"/>
          <w:szCs w:val="28"/>
        </w:rPr>
        <w:t>Parameters</w:t>
      </w:r>
    </w:p>
    <w:p w14:paraId="3F93EBF2" w14:textId="0D18DDF8" w:rsidR="001E5B31" w:rsidRPr="00EC39C9" w:rsidRDefault="00A35F6D" w:rsidP="001E5B31">
      <w:pPr>
        <w:widowControl w:val="0"/>
        <w:autoSpaceDE w:val="0"/>
        <w:autoSpaceDN w:val="0"/>
        <w:adjustRightInd w:val="0"/>
        <w:rPr>
          <w:rFonts w:ascii="Helvetica" w:hAnsi="Helvetica" w:cs="Helvetica"/>
          <w:i/>
        </w:rPr>
      </w:pPr>
      <w:r w:rsidRPr="00EC39C9">
        <w:rPr>
          <w:rFonts w:ascii="Helvetica" w:hAnsi="Helvetica" w:cs="Helvetica"/>
          <w:i/>
        </w:rPr>
        <w:t xml:space="preserve">Note: </w:t>
      </w:r>
      <w:r w:rsidR="00EC39C9" w:rsidRPr="00EC39C9">
        <w:rPr>
          <w:rFonts w:ascii="Helvetica" w:hAnsi="Helvetica" w:cs="Helvetica"/>
          <w:i/>
        </w:rPr>
        <w:t>The condition</w:t>
      </w:r>
      <w:r w:rsidR="00CD3DCB">
        <w:rPr>
          <w:rFonts w:ascii="Helvetica" w:hAnsi="Helvetica" w:cs="Helvetica"/>
          <w:i/>
        </w:rPr>
        <w:t>(s)</w:t>
      </w:r>
      <w:r w:rsidR="00EC39C9" w:rsidRPr="00EC39C9">
        <w:rPr>
          <w:rFonts w:ascii="Helvetica" w:hAnsi="Helvetica" w:cs="Helvetica"/>
          <w:i/>
        </w:rPr>
        <w:t xml:space="preserve"> tested </w:t>
      </w:r>
      <w:r w:rsidR="00EC39C9">
        <w:rPr>
          <w:rFonts w:ascii="Helvetica" w:hAnsi="Helvetica" w:cs="Helvetica"/>
          <w:i/>
        </w:rPr>
        <w:t xml:space="preserve">below </w:t>
      </w:r>
      <w:r w:rsidR="00ED55B4">
        <w:rPr>
          <w:rFonts w:ascii="Helvetica" w:hAnsi="Helvetica" w:cs="Helvetica"/>
          <w:i/>
        </w:rPr>
        <w:t>is</w:t>
      </w:r>
      <w:r w:rsidR="00EC39C9">
        <w:rPr>
          <w:rFonts w:ascii="Helvetica" w:hAnsi="Helvetica" w:cs="Helvetica"/>
          <w:i/>
        </w:rPr>
        <w:t xml:space="preserve"> not necessarily optimal for growth of this host. </w:t>
      </w:r>
      <w:r w:rsidR="00EC39C9" w:rsidRPr="00EC39C9">
        <w:rPr>
          <w:rFonts w:ascii="Helvetica" w:hAnsi="Helvetica" w:cs="Helvetica"/>
          <w:i/>
        </w:rPr>
        <w:t>Rather,</w:t>
      </w:r>
      <w:r w:rsidR="00EC39C9">
        <w:rPr>
          <w:rFonts w:ascii="Helvetica" w:hAnsi="Helvetica" w:cs="Helvetica"/>
          <w:i/>
        </w:rPr>
        <w:t xml:space="preserve"> it represents</w:t>
      </w:r>
      <w:r w:rsidR="00ED55B4">
        <w:rPr>
          <w:rFonts w:ascii="Helvetica" w:hAnsi="Helvetica" w:cs="Helvetica"/>
          <w:i/>
        </w:rPr>
        <w:t xml:space="preserve"> a </w:t>
      </w:r>
      <w:r w:rsidR="00EC39C9">
        <w:rPr>
          <w:rFonts w:ascii="Helvetica" w:hAnsi="Helvetica" w:cs="Helvetica"/>
          <w:i/>
        </w:rPr>
        <w:t>“basic”</w:t>
      </w:r>
      <w:r w:rsidR="00ED55B4">
        <w:rPr>
          <w:rFonts w:ascii="Helvetica" w:hAnsi="Helvetica" w:cs="Helvetica"/>
          <w:i/>
        </w:rPr>
        <w:t xml:space="preserve"> growth medium</w:t>
      </w:r>
      <w:r w:rsidR="00EC39C9">
        <w:rPr>
          <w:rFonts w:ascii="Helvetica" w:hAnsi="Helvetica" w:cs="Helvetica"/>
          <w:i/>
        </w:rPr>
        <w:t xml:space="preserve"> </w:t>
      </w:r>
      <w:r w:rsidR="00ED55B4">
        <w:rPr>
          <w:rFonts w:ascii="Helvetica" w:hAnsi="Helvetica" w:cs="Helvetica"/>
          <w:i/>
        </w:rPr>
        <w:t>on which this host can grow.</w:t>
      </w:r>
    </w:p>
    <w:p w14:paraId="23CAC94F" w14:textId="77777777" w:rsidR="00EC39C9" w:rsidRPr="00EC39C9" w:rsidRDefault="00EC39C9" w:rsidP="001E5B31">
      <w:pPr>
        <w:widowControl w:val="0"/>
        <w:autoSpaceDE w:val="0"/>
        <w:autoSpaceDN w:val="0"/>
        <w:adjustRightInd w:val="0"/>
        <w:rPr>
          <w:rFonts w:ascii="Helvetica" w:hAnsi="Helvetica" w:cs="Helvetica"/>
          <w:b/>
          <w:i/>
          <w:color w:val="808080" w:themeColor="background1" w:themeShade="80"/>
        </w:rPr>
      </w:pPr>
    </w:p>
    <w:p w14:paraId="679B2617" w14:textId="77777777" w:rsidR="004C5062" w:rsidRDefault="001E5B31" w:rsidP="004C5062">
      <w:pPr>
        <w:pStyle w:val="ListParagraph"/>
        <w:widowControl w:val="0"/>
        <w:numPr>
          <w:ilvl w:val="0"/>
          <w:numId w:val="4"/>
        </w:numPr>
        <w:autoSpaceDE w:val="0"/>
        <w:autoSpaceDN w:val="0"/>
        <w:adjustRightInd w:val="0"/>
        <w:ind w:left="1080"/>
        <w:rPr>
          <w:rFonts w:ascii="Helvetica" w:hAnsi="Helvetica" w:cs="Tahoma"/>
          <w:sz w:val="28"/>
          <w:szCs w:val="28"/>
        </w:rPr>
      </w:pPr>
      <w:r w:rsidRPr="004C5062">
        <w:rPr>
          <w:rFonts w:ascii="Helvetica" w:hAnsi="Helvetica" w:cs="Tahoma"/>
          <w:sz w:val="28"/>
          <w:szCs w:val="28"/>
        </w:rPr>
        <w:t xml:space="preserve">Growth media: </w:t>
      </w:r>
      <w:r w:rsidRPr="004C5062">
        <w:rPr>
          <w:rFonts w:ascii="Helvetica" w:hAnsi="Helvetica" w:cs="Tahoma"/>
          <w:sz w:val="28"/>
          <w:szCs w:val="28"/>
        </w:rPr>
        <w:tab/>
      </w:r>
      <w:r w:rsidRPr="004C5062">
        <w:rPr>
          <w:rFonts w:ascii="Helvetica" w:hAnsi="Helvetica" w:cs="Tahoma"/>
          <w:sz w:val="28"/>
          <w:szCs w:val="28"/>
        </w:rPr>
        <w:tab/>
      </w:r>
      <w:proofErr w:type="spellStart"/>
      <w:r w:rsidRPr="004C5062">
        <w:rPr>
          <w:rFonts w:ascii="Helvetica" w:hAnsi="Helvetica" w:cs="Tahoma"/>
          <w:sz w:val="28"/>
          <w:szCs w:val="28"/>
        </w:rPr>
        <w:t>PYCa</w:t>
      </w:r>
      <w:proofErr w:type="spellEnd"/>
      <w:r w:rsidRPr="004C5062">
        <w:rPr>
          <w:rFonts w:ascii="Helvetica" w:hAnsi="Helvetica" w:cs="Tahoma"/>
          <w:sz w:val="28"/>
          <w:szCs w:val="28"/>
        </w:rPr>
        <w:t xml:space="preserve"> media, </w:t>
      </w:r>
      <w:proofErr w:type="spellStart"/>
      <w:r w:rsidR="004C5062">
        <w:rPr>
          <w:rFonts w:ascii="Helvetica" w:hAnsi="Helvetica" w:cs="Tahoma"/>
          <w:sz w:val="28"/>
          <w:szCs w:val="28"/>
        </w:rPr>
        <w:t>PYCa</w:t>
      </w:r>
      <w:proofErr w:type="spellEnd"/>
      <w:r w:rsidR="004C5062">
        <w:rPr>
          <w:rFonts w:ascii="Helvetica" w:hAnsi="Helvetica" w:cs="Tahoma"/>
          <w:sz w:val="28"/>
          <w:szCs w:val="28"/>
        </w:rPr>
        <w:t xml:space="preserve"> media, supplemented with</w:t>
      </w:r>
      <w:r w:rsidR="004C5062">
        <w:rPr>
          <w:rFonts w:ascii="Helvetica" w:hAnsi="Helvetica" w:cs="Tahoma"/>
          <w:sz w:val="28"/>
          <w:szCs w:val="28"/>
        </w:rPr>
        <w:br/>
      </w:r>
      <w:r w:rsidR="004C5062">
        <w:rPr>
          <w:rFonts w:ascii="Helvetica" w:hAnsi="Helvetica" w:cs="Tahoma"/>
          <w:sz w:val="28"/>
          <w:szCs w:val="28"/>
        </w:rPr>
        <w:tab/>
      </w:r>
      <w:r w:rsidR="004C5062">
        <w:rPr>
          <w:rFonts w:ascii="Helvetica" w:hAnsi="Helvetica" w:cs="Tahoma"/>
          <w:sz w:val="28"/>
          <w:szCs w:val="28"/>
        </w:rPr>
        <w:tab/>
      </w:r>
      <w:r w:rsidR="004C5062">
        <w:rPr>
          <w:rFonts w:ascii="Helvetica" w:hAnsi="Helvetica" w:cs="Tahoma"/>
          <w:sz w:val="28"/>
          <w:szCs w:val="28"/>
        </w:rPr>
        <w:tab/>
      </w:r>
      <w:r w:rsidR="004C5062">
        <w:rPr>
          <w:rFonts w:ascii="Helvetica" w:hAnsi="Helvetica" w:cs="Tahoma"/>
          <w:sz w:val="28"/>
          <w:szCs w:val="28"/>
        </w:rPr>
        <w:tab/>
      </w:r>
      <w:r w:rsidR="004C5062">
        <w:rPr>
          <w:rFonts w:ascii="Helvetica" w:hAnsi="Helvetica" w:cs="Tahoma"/>
          <w:sz w:val="28"/>
          <w:szCs w:val="28"/>
        </w:rPr>
        <w:tab/>
        <w:t xml:space="preserve">4.5 </w:t>
      </w:r>
      <w:proofErr w:type="spellStart"/>
      <w:r w:rsidR="004C5062" w:rsidRPr="001E5B31">
        <w:rPr>
          <w:rFonts w:ascii="Helvetica" w:hAnsi="Helvetica" w:cs="Tahoma"/>
          <w:sz w:val="28"/>
          <w:szCs w:val="28"/>
        </w:rPr>
        <w:t>mM</w:t>
      </w:r>
      <w:proofErr w:type="spellEnd"/>
      <w:r w:rsidR="004C5062" w:rsidRPr="001E5B31">
        <w:rPr>
          <w:rFonts w:ascii="Helvetica" w:hAnsi="Helvetica" w:cs="Tahoma"/>
          <w:sz w:val="28"/>
          <w:szCs w:val="28"/>
        </w:rPr>
        <w:t xml:space="preserve"> CaCl</w:t>
      </w:r>
      <w:r w:rsidR="004C5062" w:rsidRPr="001E5B31">
        <w:rPr>
          <w:rFonts w:ascii="Helvetica" w:hAnsi="Helvetica" w:cs="Tahoma"/>
          <w:sz w:val="28"/>
          <w:szCs w:val="28"/>
          <w:vertAlign w:val="subscript"/>
        </w:rPr>
        <w:t>2</w:t>
      </w:r>
      <w:r w:rsidR="004C5062" w:rsidRPr="001E5B31">
        <w:rPr>
          <w:rFonts w:ascii="Helvetica" w:hAnsi="Helvetica" w:cs="Tahoma"/>
          <w:sz w:val="28"/>
          <w:szCs w:val="28"/>
        </w:rPr>
        <w:t xml:space="preserve"> </w:t>
      </w:r>
      <w:r w:rsidR="004C5062">
        <w:rPr>
          <w:rFonts w:ascii="Helvetica" w:hAnsi="Helvetica" w:cs="Tahoma"/>
          <w:sz w:val="28"/>
          <w:szCs w:val="28"/>
        </w:rPr>
        <w:t>in</w:t>
      </w:r>
      <w:r w:rsidR="004C5062" w:rsidRPr="001E5B31">
        <w:rPr>
          <w:rFonts w:ascii="Helvetica" w:hAnsi="Helvetica" w:cs="Tahoma"/>
          <w:sz w:val="28"/>
          <w:szCs w:val="28"/>
        </w:rPr>
        <w:t xml:space="preserve"> top agar</w:t>
      </w:r>
      <w:r w:rsidR="004C5062">
        <w:rPr>
          <w:rFonts w:ascii="Helvetica" w:hAnsi="Helvetica" w:cs="Tahoma"/>
          <w:sz w:val="28"/>
          <w:szCs w:val="28"/>
        </w:rPr>
        <w:t xml:space="preserve"> and enrichment </w:t>
      </w:r>
    </w:p>
    <w:p w14:paraId="46113D69" w14:textId="77777777" w:rsidR="004C5062" w:rsidRPr="001E5B31" w:rsidRDefault="004C5062" w:rsidP="004C5062">
      <w:pPr>
        <w:pStyle w:val="ListParagraph"/>
        <w:widowControl w:val="0"/>
        <w:autoSpaceDE w:val="0"/>
        <w:autoSpaceDN w:val="0"/>
        <w:adjustRightInd w:val="0"/>
        <w:ind w:left="3960" w:firstLine="360"/>
        <w:rPr>
          <w:rFonts w:ascii="Helvetica" w:hAnsi="Helvetica" w:cs="Tahoma"/>
          <w:sz w:val="28"/>
          <w:szCs w:val="28"/>
        </w:rPr>
      </w:pPr>
      <w:proofErr w:type="gramStart"/>
      <w:r>
        <w:rPr>
          <w:rFonts w:ascii="Helvetica" w:hAnsi="Helvetica" w:cs="Tahoma"/>
          <w:sz w:val="28"/>
          <w:szCs w:val="28"/>
        </w:rPr>
        <w:t>culture</w:t>
      </w:r>
      <w:proofErr w:type="gramEnd"/>
    </w:p>
    <w:p w14:paraId="3C0E5CFC" w14:textId="681E25C0" w:rsidR="001E5B31" w:rsidRPr="004C5062" w:rsidRDefault="001E5B31" w:rsidP="001E5B31">
      <w:pPr>
        <w:pStyle w:val="ListParagraph"/>
        <w:widowControl w:val="0"/>
        <w:numPr>
          <w:ilvl w:val="0"/>
          <w:numId w:val="4"/>
        </w:numPr>
        <w:autoSpaceDE w:val="0"/>
        <w:autoSpaceDN w:val="0"/>
        <w:adjustRightInd w:val="0"/>
        <w:ind w:left="1080"/>
        <w:rPr>
          <w:rFonts w:ascii="Helvetica" w:hAnsi="Helvetica" w:cs="Tahoma"/>
          <w:sz w:val="28"/>
          <w:szCs w:val="28"/>
        </w:rPr>
      </w:pPr>
      <w:r w:rsidRPr="004C5062">
        <w:rPr>
          <w:rFonts w:ascii="Helvetica" w:hAnsi="Helvetica" w:cs="Tahoma"/>
          <w:sz w:val="28"/>
          <w:szCs w:val="28"/>
        </w:rPr>
        <w:t xml:space="preserve">Temperature tested: </w:t>
      </w:r>
      <w:r w:rsidRPr="004C5062">
        <w:rPr>
          <w:rFonts w:ascii="Helvetica" w:hAnsi="Helvetica" w:cs="Tahoma"/>
          <w:sz w:val="28"/>
          <w:szCs w:val="28"/>
        </w:rPr>
        <w:tab/>
        <w:t>30˚C</w:t>
      </w:r>
    </w:p>
    <w:p w14:paraId="0E11F097" w14:textId="1A7EFA9D" w:rsidR="001E5B31" w:rsidRPr="001E5B31" w:rsidRDefault="001E5B31" w:rsidP="001E5B31">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Helvetica"/>
          <w:sz w:val="28"/>
          <w:szCs w:val="28"/>
        </w:rPr>
        <w:t xml:space="preserve">Streak Plate Time: </w:t>
      </w:r>
      <w:r>
        <w:rPr>
          <w:rFonts w:ascii="Helvetica" w:hAnsi="Helvetica" w:cs="Helvetica"/>
          <w:sz w:val="28"/>
          <w:szCs w:val="28"/>
        </w:rPr>
        <w:tab/>
      </w:r>
      <w:r>
        <w:rPr>
          <w:rFonts w:ascii="Helvetica" w:hAnsi="Helvetica" w:cs="Helvetica"/>
          <w:sz w:val="28"/>
          <w:szCs w:val="28"/>
        </w:rPr>
        <w:tab/>
      </w:r>
      <w:r w:rsidR="00CE3081">
        <w:rPr>
          <w:rFonts w:ascii="Helvetica" w:hAnsi="Helvetica" w:cs="Helvetica"/>
          <w:sz w:val="28"/>
          <w:szCs w:val="28"/>
        </w:rPr>
        <w:t>1</w:t>
      </w:r>
      <w:r w:rsidR="00974D85" w:rsidRPr="004F7296">
        <w:rPr>
          <w:rFonts w:ascii="Helvetica" w:hAnsi="Helvetica" w:cs="Helvetica"/>
          <w:sz w:val="28"/>
          <w:szCs w:val="28"/>
        </w:rPr>
        <w:t xml:space="preserve"> days</w:t>
      </w:r>
      <w:r w:rsidR="008A5667" w:rsidRPr="004F7296">
        <w:rPr>
          <w:rFonts w:ascii="Helvetica" w:hAnsi="Helvetica"/>
          <w:sz w:val="28"/>
          <w:szCs w:val="28"/>
        </w:rPr>
        <w:t> </w:t>
      </w:r>
      <w:r w:rsidR="008A5667" w:rsidRPr="004F7296">
        <w:rPr>
          <w:rFonts w:ascii="Helvetica" w:hAnsi="Helvetica"/>
          <w:sz w:val="28"/>
          <w:szCs w:val="28"/>
        </w:rPr>
        <w:t> </w:t>
      </w:r>
      <w:r w:rsidR="008A5667" w:rsidRPr="004F7296">
        <w:rPr>
          <w:rFonts w:ascii="Helvetica" w:hAnsi="Helvetica"/>
          <w:sz w:val="28"/>
          <w:szCs w:val="28"/>
        </w:rPr>
        <w:t> </w:t>
      </w:r>
      <w:r w:rsidR="008A5667" w:rsidRPr="001E5B31">
        <w:rPr>
          <w:rFonts w:ascii="Helvetica" w:hAnsi="Helvetica" w:cs="Times New Roman"/>
          <w:sz w:val="28"/>
          <w:szCs w:val="28"/>
        </w:rPr>
        <w:t>  </w:t>
      </w:r>
    </w:p>
    <w:p w14:paraId="61477771" w14:textId="40508D80" w:rsidR="008A5667" w:rsidRPr="004F7296" w:rsidRDefault="001E5B31" w:rsidP="004F7296">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Helvetica"/>
          <w:sz w:val="28"/>
          <w:szCs w:val="28"/>
        </w:rPr>
        <w:t xml:space="preserve">Liquid Culture Time: </w:t>
      </w:r>
      <w:r>
        <w:rPr>
          <w:rFonts w:ascii="Helvetica" w:hAnsi="Helvetica" w:cs="Helvetica"/>
          <w:sz w:val="28"/>
          <w:szCs w:val="28"/>
        </w:rPr>
        <w:tab/>
      </w:r>
      <w:r w:rsidR="00CE3081">
        <w:rPr>
          <w:rFonts w:ascii="Helvetica" w:hAnsi="Helvetica" w:cs="Helvetica"/>
          <w:sz w:val="28"/>
          <w:szCs w:val="28"/>
        </w:rPr>
        <w:t xml:space="preserve">1 </w:t>
      </w:r>
      <w:r w:rsidR="004C15D9" w:rsidRPr="004F7296">
        <w:rPr>
          <w:rFonts w:ascii="Helvetica" w:hAnsi="Helvetica" w:cs="Helvetica"/>
          <w:sz w:val="28"/>
          <w:szCs w:val="28"/>
        </w:rPr>
        <w:t>day</w:t>
      </w:r>
      <w:r w:rsidR="00A53F51" w:rsidRPr="004F7296">
        <w:rPr>
          <w:rFonts w:ascii="Helvetica" w:hAnsi="Helvetica" w:cs="Helvetica"/>
          <w:sz w:val="28"/>
          <w:szCs w:val="28"/>
        </w:rPr>
        <w:t>s</w:t>
      </w:r>
      <w:r w:rsidR="008A5667" w:rsidRPr="004F7296">
        <w:rPr>
          <w:rFonts w:ascii="Helvetica" w:hAnsi="Helvetica"/>
          <w:sz w:val="28"/>
          <w:szCs w:val="28"/>
        </w:rPr>
        <w:t> </w:t>
      </w:r>
      <w:r w:rsidR="008A5667" w:rsidRPr="004F7296">
        <w:rPr>
          <w:rFonts w:ascii="Helvetica" w:hAnsi="Helvetica"/>
          <w:sz w:val="28"/>
          <w:szCs w:val="28"/>
        </w:rPr>
        <w:t> </w:t>
      </w:r>
      <w:r w:rsidR="008A5667" w:rsidRPr="004F7296">
        <w:rPr>
          <w:rFonts w:ascii="Helvetica" w:hAnsi="Helvetica"/>
          <w:sz w:val="28"/>
          <w:szCs w:val="28"/>
        </w:rPr>
        <w:t> </w:t>
      </w:r>
      <w:r w:rsidR="008A5667" w:rsidRPr="004F7296">
        <w:rPr>
          <w:rFonts w:ascii="Helvetica" w:hAnsi="Helvetica"/>
          <w:sz w:val="28"/>
          <w:szCs w:val="28"/>
        </w:rPr>
        <w:t> </w:t>
      </w:r>
      <w:r w:rsidR="008A5667" w:rsidRPr="004F7296">
        <w:rPr>
          <w:rFonts w:ascii="Helvetica" w:hAnsi="Helvetica" w:cs="Times New Roman"/>
          <w:sz w:val="28"/>
          <w:szCs w:val="28"/>
        </w:rPr>
        <w:t> </w:t>
      </w:r>
    </w:p>
    <w:p w14:paraId="5E113D22" w14:textId="077F4CCA" w:rsidR="00CE3081" w:rsidRPr="00CE3081" w:rsidRDefault="001E5B31" w:rsidP="00CE3081">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Helvetica"/>
          <w:sz w:val="28"/>
          <w:szCs w:val="28"/>
        </w:rPr>
        <w:t xml:space="preserve">Lawn Growth Time: </w:t>
      </w:r>
      <w:r>
        <w:rPr>
          <w:rFonts w:ascii="Helvetica" w:hAnsi="Helvetica" w:cs="Helvetica"/>
          <w:sz w:val="28"/>
          <w:szCs w:val="28"/>
        </w:rPr>
        <w:tab/>
      </w:r>
      <w:r>
        <w:rPr>
          <w:rFonts w:ascii="Helvetica" w:hAnsi="Helvetica" w:cs="Helvetica"/>
          <w:sz w:val="28"/>
          <w:szCs w:val="28"/>
        </w:rPr>
        <w:tab/>
      </w:r>
      <w:r w:rsidR="00351C1E" w:rsidRPr="004F7296">
        <w:rPr>
          <w:rFonts w:ascii="Helvetica" w:hAnsi="Helvetica" w:cs="Helvetica"/>
          <w:sz w:val="28"/>
          <w:szCs w:val="28"/>
        </w:rPr>
        <w:t xml:space="preserve">1 day </w:t>
      </w:r>
    </w:p>
    <w:p w14:paraId="50CA0F6B" w14:textId="6DC257E9" w:rsidR="008A5667" w:rsidRPr="004F7296" w:rsidRDefault="00832033" w:rsidP="004F7296">
      <w:pPr>
        <w:pStyle w:val="ListParagraph"/>
        <w:widowControl w:val="0"/>
        <w:numPr>
          <w:ilvl w:val="0"/>
          <w:numId w:val="4"/>
        </w:numPr>
        <w:autoSpaceDE w:val="0"/>
        <w:autoSpaceDN w:val="0"/>
        <w:adjustRightInd w:val="0"/>
        <w:ind w:left="1080"/>
        <w:rPr>
          <w:rFonts w:ascii="Helvetica" w:hAnsi="Helvetica" w:cs="Tahoma"/>
          <w:sz w:val="28"/>
          <w:szCs w:val="28"/>
        </w:rPr>
      </w:pPr>
      <w:r w:rsidRPr="004F7296">
        <w:rPr>
          <w:rFonts w:ascii="Helvetica" w:hAnsi="Helvetica" w:cs="Helvetica"/>
          <w:sz w:val="28"/>
          <w:szCs w:val="28"/>
        </w:rPr>
        <w:t xml:space="preserve">Colony Color: </w:t>
      </w:r>
      <w:r w:rsidR="001E5B31">
        <w:rPr>
          <w:rFonts w:ascii="Helvetica" w:hAnsi="Helvetica" w:cs="Helvetica"/>
          <w:sz w:val="28"/>
          <w:szCs w:val="28"/>
        </w:rPr>
        <w:tab/>
      </w:r>
      <w:r w:rsidR="001E5B31">
        <w:rPr>
          <w:rFonts w:ascii="Helvetica" w:hAnsi="Helvetica" w:cs="Helvetica"/>
          <w:sz w:val="28"/>
          <w:szCs w:val="28"/>
        </w:rPr>
        <w:tab/>
      </w:r>
      <w:r w:rsidR="001E5B31">
        <w:rPr>
          <w:rFonts w:ascii="Helvetica" w:hAnsi="Helvetica" w:cs="Helvetica"/>
          <w:sz w:val="28"/>
          <w:szCs w:val="28"/>
        </w:rPr>
        <w:tab/>
      </w:r>
      <w:r w:rsidR="00CE3081">
        <w:rPr>
          <w:rFonts w:ascii="Helvetica" w:hAnsi="Helvetica" w:cs="Helvetica"/>
          <w:sz w:val="28"/>
          <w:szCs w:val="28"/>
        </w:rPr>
        <w:t>Yellow</w:t>
      </w:r>
    </w:p>
    <w:p w14:paraId="72BE5662" w14:textId="2822D32A" w:rsidR="004F7296" w:rsidRPr="004F7296" w:rsidRDefault="008A5667" w:rsidP="004F7296">
      <w:pPr>
        <w:pStyle w:val="ListParagraph"/>
        <w:widowControl w:val="0"/>
        <w:numPr>
          <w:ilvl w:val="0"/>
          <w:numId w:val="4"/>
        </w:numPr>
        <w:autoSpaceDE w:val="0"/>
        <w:autoSpaceDN w:val="0"/>
        <w:adjustRightInd w:val="0"/>
        <w:ind w:left="1080"/>
        <w:rPr>
          <w:rFonts w:ascii="Helvetica" w:hAnsi="Helvetica" w:cs="Tahoma"/>
          <w:sz w:val="28"/>
          <w:szCs w:val="28"/>
        </w:rPr>
      </w:pPr>
      <w:r w:rsidRPr="004F7296">
        <w:rPr>
          <w:rFonts w:ascii="Helvetica" w:hAnsi="Helvetica" w:cs="Helvetica"/>
          <w:sz w:val="28"/>
          <w:szCs w:val="28"/>
        </w:rPr>
        <w:t>Colony Morphology: </w:t>
      </w:r>
      <w:r w:rsidR="001E5B31">
        <w:rPr>
          <w:rFonts w:ascii="Helvetica" w:hAnsi="Helvetica" w:cs="Helvetica"/>
          <w:sz w:val="28"/>
          <w:szCs w:val="28"/>
        </w:rPr>
        <w:tab/>
      </w:r>
      <w:r w:rsidR="00CE3081">
        <w:rPr>
          <w:rFonts w:ascii="Helvetica" w:hAnsi="Helvetica" w:cs="Helvetica"/>
          <w:sz w:val="28"/>
          <w:szCs w:val="28"/>
        </w:rPr>
        <w:t>Round, convex, smooth, shiny</w:t>
      </w:r>
      <w:r w:rsidR="00351C1E" w:rsidRPr="004F7296">
        <w:rPr>
          <w:rFonts w:ascii="Helvetica" w:hAnsi="Helvetica" w:cs="Helvetica"/>
          <w:sz w:val="28"/>
          <w:szCs w:val="28"/>
        </w:rPr>
        <w:t xml:space="preserve"> </w:t>
      </w:r>
      <w:r w:rsidR="004C15D9" w:rsidRPr="004F7296">
        <w:rPr>
          <w:rFonts w:ascii="Helvetica" w:hAnsi="Helvetica" w:cs="Helvetica"/>
          <w:sz w:val="28"/>
          <w:szCs w:val="28"/>
        </w:rPr>
        <w:t xml:space="preserve"> </w:t>
      </w:r>
    </w:p>
    <w:p w14:paraId="63939882" w14:textId="77777777" w:rsidR="00D367D4" w:rsidRDefault="00D367D4" w:rsidP="004F7296">
      <w:pPr>
        <w:widowControl w:val="0"/>
        <w:autoSpaceDE w:val="0"/>
        <w:autoSpaceDN w:val="0"/>
        <w:adjustRightInd w:val="0"/>
        <w:ind w:left="720" w:hanging="720"/>
        <w:rPr>
          <w:rFonts w:ascii="Helvetica" w:hAnsi="Helvetica" w:cs="Helvetica"/>
          <w:sz w:val="28"/>
          <w:szCs w:val="28"/>
        </w:rPr>
      </w:pPr>
    </w:p>
    <w:p w14:paraId="7CA5D86E" w14:textId="77777777" w:rsidR="00D367D4" w:rsidRDefault="00D367D4" w:rsidP="004F7296">
      <w:pPr>
        <w:widowControl w:val="0"/>
        <w:autoSpaceDE w:val="0"/>
        <w:autoSpaceDN w:val="0"/>
        <w:adjustRightInd w:val="0"/>
        <w:ind w:left="720" w:hanging="720"/>
        <w:rPr>
          <w:rFonts w:ascii="Helvetica" w:hAnsi="Helvetica" w:cs="Helvetica"/>
          <w:sz w:val="28"/>
          <w:szCs w:val="28"/>
        </w:rPr>
      </w:pPr>
      <w:r>
        <w:rPr>
          <w:rFonts w:ascii="Helvetica" w:hAnsi="Helvetica" w:cs="Helvetica"/>
          <w:sz w:val="28"/>
          <w:szCs w:val="28"/>
        </w:rPr>
        <w:tab/>
        <w:t xml:space="preserve">Additional </w:t>
      </w:r>
      <w:r w:rsidR="004F7296" w:rsidRPr="004F7296">
        <w:rPr>
          <w:rFonts w:ascii="Helvetica" w:hAnsi="Helvetica" w:cs="Helvetica"/>
          <w:sz w:val="28"/>
          <w:szCs w:val="28"/>
        </w:rPr>
        <w:t>Note</w:t>
      </w:r>
      <w:r>
        <w:rPr>
          <w:rFonts w:ascii="Helvetica" w:hAnsi="Helvetica" w:cs="Helvetica"/>
          <w:sz w:val="28"/>
          <w:szCs w:val="28"/>
        </w:rPr>
        <w:t>s</w:t>
      </w:r>
      <w:r w:rsidR="004F7296" w:rsidRPr="004F7296">
        <w:rPr>
          <w:rFonts w:ascii="Helvetica" w:hAnsi="Helvetica" w:cs="Helvetica"/>
          <w:sz w:val="28"/>
          <w:szCs w:val="28"/>
        </w:rPr>
        <w:t>:</w:t>
      </w:r>
      <w:r w:rsidR="008A5667" w:rsidRPr="004F7296">
        <w:rPr>
          <w:rFonts w:ascii="Helvetica" w:hAnsi="Helvetica" w:cs="Helvetica"/>
          <w:sz w:val="28"/>
          <w:szCs w:val="28"/>
        </w:rPr>
        <w:t xml:space="preserve"> </w:t>
      </w:r>
    </w:p>
    <w:p w14:paraId="0B04D7A1" w14:textId="51A51CC9" w:rsidR="008A5667" w:rsidRPr="00D367D4" w:rsidRDefault="00CE3081" w:rsidP="00D367D4">
      <w:pPr>
        <w:pStyle w:val="ListParagraph"/>
        <w:widowControl w:val="0"/>
        <w:numPr>
          <w:ilvl w:val="0"/>
          <w:numId w:val="5"/>
        </w:numPr>
        <w:tabs>
          <w:tab w:val="left" w:pos="1080"/>
        </w:tabs>
        <w:autoSpaceDE w:val="0"/>
        <w:autoSpaceDN w:val="0"/>
        <w:adjustRightInd w:val="0"/>
        <w:ind w:firstLine="0"/>
        <w:rPr>
          <w:rFonts w:ascii="Helvetica" w:hAnsi="Helvetica" w:cs="Tahoma"/>
          <w:sz w:val="28"/>
          <w:szCs w:val="28"/>
        </w:rPr>
      </w:pPr>
      <w:r>
        <w:rPr>
          <w:rFonts w:ascii="Helvetica" w:hAnsi="Helvetica" w:cs="Helvetica"/>
          <w:sz w:val="28"/>
          <w:szCs w:val="28"/>
        </w:rPr>
        <w:t>Start fresh cultures every 7 – 14 days.</w:t>
      </w:r>
    </w:p>
    <w:p w14:paraId="53D0EFDD" w14:textId="77777777" w:rsidR="008A5667" w:rsidRDefault="008A5667" w:rsidP="008A5667">
      <w:pPr>
        <w:widowControl w:val="0"/>
        <w:autoSpaceDE w:val="0"/>
        <w:autoSpaceDN w:val="0"/>
        <w:adjustRightInd w:val="0"/>
        <w:rPr>
          <w:rFonts w:ascii="Helvetica" w:hAnsi="Helvetica" w:cs="Helvetica"/>
          <w:sz w:val="28"/>
          <w:szCs w:val="28"/>
        </w:rPr>
      </w:pPr>
    </w:p>
    <w:p w14:paraId="6BAD3660" w14:textId="77777777" w:rsidR="00ED55B4" w:rsidRDefault="00ED55B4" w:rsidP="008A5667">
      <w:pPr>
        <w:widowControl w:val="0"/>
        <w:autoSpaceDE w:val="0"/>
        <w:autoSpaceDN w:val="0"/>
        <w:adjustRightInd w:val="0"/>
        <w:rPr>
          <w:rFonts w:ascii="Helvetica" w:hAnsi="Helvetica" w:cs="Helvetica"/>
          <w:b/>
          <w:sz w:val="28"/>
          <w:szCs w:val="28"/>
        </w:rPr>
      </w:pPr>
    </w:p>
    <w:p w14:paraId="118EC9DB" w14:textId="2058B485" w:rsidR="008A5667" w:rsidRPr="00CD3DCB" w:rsidRDefault="004F7296" w:rsidP="008A5667">
      <w:pPr>
        <w:widowControl w:val="0"/>
        <w:autoSpaceDE w:val="0"/>
        <w:autoSpaceDN w:val="0"/>
        <w:adjustRightInd w:val="0"/>
        <w:rPr>
          <w:rFonts w:ascii="Helvetica" w:hAnsi="Helvetica" w:cs="Times New Roman"/>
          <w:color w:val="365F91" w:themeColor="accent1" w:themeShade="BF"/>
          <w:sz w:val="28"/>
          <w:szCs w:val="28"/>
        </w:rPr>
      </w:pPr>
      <w:r w:rsidRPr="00CD3DCB">
        <w:rPr>
          <w:rFonts w:ascii="Helvetica" w:hAnsi="Helvetica" w:cs="Helvetica"/>
          <w:b/>
          <w:color w:val="365F91" w:themeColor="accent1" w:themeShade="BF"/>
          <w:sz w:val="28"/>
          <w:szCs w:val="28"/>
        </w:rPr>
        <w:t>Streak Plate</w:t>
      </w:r>
      <w:r w:rsidR="001F4DF6" w:rsidRPr="00CD3DCB">
        <w:rPr>
          <w:rFonts w:ascii="Helvetica" w:hAnsi="Helvetica" w:cs="Helvetica"/>
          <w:b/>
          <w:color w:val="365F91" w:themeColor="accent1" w:themeShade="BF"/>
          <w:sz w:val="28"/>
          <w:szCs w:val="28"/>
        </w:rPr>
        <w:t xml:space="preserve"> Image</w:t>
      </w:r>
      <w:r w:rsidR="005F77F2" w:rsidRPr="00CD3DCB">
        <w:rPr>
          <w:rFonts w:ascii="Helvetica" w:hAnsi="Helvetica" w:cs="Times New Roman"/>
          <w:color w:val="365F91" w:themeColor="accent1" w:themeShade="BF"/>
          <w:sz w:val="28"/>
          <w:szCs w:val="28"/>
        </w:rPr>
        <w:t xml:space="preserve"> </w:t>
      </w:r>
      <w:r w:rsidR="003C3299" w:rsidRPr="00CD3DCB">
        <w:rPr>
          <w:rFonts w:ascii="Helvetica" w:hAnsi="Helvetica" w:cs="Times New Roman"/>
          <w:color w:val="365F91" w:themeColor="accent1" w:themeShade="BF"/>
          <w:sz w:val="28"/>
          <w:szCs w:val="28"/>
        </w:rPr>
        <w:t xml:space="preserve"> </w:t>
      </w:r>
    </w:p>
    <w:p w14:paraId="2DE27E7F" w14:textId="7950A29A" w:rsidR="008A5667" w:rsidRPr="004F7296" w:rsidRDefault="008A5667" w:rsidP="008A5667">
      <w:pPr>
        <w:widowControl w:val="0"/>
        <w:autoSpaceDE w:val="0"/>
        <w:autoSpaceDN w:val="0"/>
        <w:adjustRightInd w:val="0"/>
        <w:rPr>
          <w:rFonts w:ascii="Helvetica" w:hAnsi="Helvetica" w:cs="Tahoma"/>
        </w:rPr>
      </w:pPr>
      <w:r w:rsidRPr="004F7296">
        <w:rPr>
          <w:rFonts w:ascii="Helvetica" w:hAnsi="Helvetica" w:cs="Times New Roman"/>
        </w:rPr>
        <w:t> </w:t>
      </w:r>
    </w:p>
    <w:p w14:paraId="651BA0DB" w14:textId="7E74E20D" w:rsidR="00784476" w:rsidRPr="004F7296" w:rsidRDefault="00CE3081" w:rsidP="00784476">
      <w:pPr>
        <w:rPr>
          <w:rFonts w:ascii="Helvetica" w:hAnsi="Helvetica"/>
        </w:rPr>
      </w:pPr>
      <w:r w:rsidRPr="004F7296">
        <w:rPr>
          <w:rFonts w:ascii="Helvetica" w:hAnsi="Helvetica" w:cs="Helvetica"/>
          <w:noProof/>
        </w:rPr>
        <w:drawing>
          <wp:anchor distT="0" distB="0" distL="114300" distR="114300" simplePos="0" relativeHeight="251658240" behindDoc="0" locked="0" layoutInCell="1" allowOverlap="1" wp14:anchorId="4F603457" wp14:editId="69EA87D2">
            <wp:simplePos x="0" y="0"/>
            <wp:positionH relativeFrom="column">
              <wp:posOffset>1943100</wp:posOffset>
            </wp:positionH>
            <wp:positionV relativeFrom="paragraph">
              <wp:posOffset>-4445</wp:posOffset>
            </wp:positionV>
            <wp:extent cx="2857500" cy="280543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5925" r="16499"/>
                    <a:stretch/>
                  </pic:blipFill>
                  <pic:spPr bwMode="auto">
                    <a:xfrm>
                      <a:off x="0" y="0"/>
                      <a:ext cx="2857500" cy="2805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6DFC7" w14:textId="77777777" w:rsidR="004F7296" w:rsidRPr="004F7296" w:rsidRDefault="004F7296" w:rsidP="00784476">
      <w:pPr>
        <w:rPr>
          <w:rFonts w:ascii="Helvetica" w:hAnsi="Helvetica"/>
        </w:rPr>
      </w:pPr>
    </w:p>
    <w:p w14:paraId="6CF3B68C" w14:textId="3766D136" w:rsidR="004F7296" w:rsidRPr="004F7296" w:rsidRDefault="004F7296" w:rsidP="00784476">
      <w:pPr>
        <w:rPr>
          <w:rFonts w:ascii="Helvetica" w:hAnsi="Helvetica"/>
        </w:rPr>
      </w:pPr>
    </w:p>
    <w:p w14:paraId="5CAF105E" w14:textId="77777777" w:rsidR="004F7296" w:rsidRPr="004F7296" w:rsidRDefault="004F7296" w:rsidP="00784476">
      <w:pPr>
        <w:rPr>
          <w:rFonts w:ascii="Helvetica" w:hAnsi="Helvetica"/>
        </w:rPr>
      </w:pPr>
    </w:p>
    <w:p w14:paraId="4313DB90" w14:textId="77777777" w:rsidR="004F7296" w:rsidRPr="004F7296" w:rsidRDefault="004F7296" w:rsidP="00784476">
      <w:pPr>
        <w:rPr>
          <w:rFonts w:ascii="Helvetica" w:hAnsi="Helvetica"/>
        </w:rPr>
      </w:pPr>
    </w:p>
    <w:p w14:paraId="6BDAEEFD" w14:textId="77777777" w:rsidR="004F7296" w:rsidRPr="004F7296" w:rsidRDefault="004F7296" w:rsidP="00784476">
      <w:pPr>
        <w:rPr>
          <w:rFonts w:ascii="Helvetica" w:hAnsi="Helvetica"/>
        </w:rPr>
      </w:pPr>
    </w:p>
    <w:p w14:paraId="490F4B48" w14:textId="77777777" w:rsidR="004F7296" w:rsidRPr="004F7296" w:rsidRDefault="004F7296" w:rsidP="00784476">
      <w:pPr>
        <w:rPr>
          <w:rFonts w:ascii="Helvetica" w:hAnsi="Helvetica"/>
        </w:rPr>
      </w:pPr>
    </w:p>
    <w:p w14:paraId="6AC7EE3B" w14:textId="77777777" w:rsidR="004F7296" w:rsidRPr="004F7296" w:rsidRDefault="004F7296" w:rsidP="00784476">
      <w:pPr>
        <w:rPr>
          <w:rFonts w:ascii="Helvetica" w:hAnsi="Helvetica"/>
        </w:rPr>
      </w:pPr>
    </w:p>
    <w:p w14:paraId="130B4EEA" w14:textId="77777777" w:rsidR="004F7296" w:rsidRPr="004F7296" w:rsidRDefault="004F7296" w:rsidP="00784476">
      <w:pPr>
        <w:rPr>
          <w:rFonts w:ascii="Helvetica" w:hAnsi="Helvetica"/>
        </w:rPr>
      </w:pPr>
    </w:p>
    <w:p w14:paraId="33DF15B0" w14:textId="77777777" w:rsidR="004F7296" w:rsidRPr="004F7296" w:rsidRDefault="004F7296" w:rsidP="00784476">
      <w:pPr>
        <w:rPr>
          <w:rFonts w:ascii="Helvetica" w:hAnsi="Helvetica"/>
        </w:rPr>
      </w:pPr>
    </w:p>
    <w:p w14:paraId="104FE100" w14:textId="77777777" w:rsidR="004F7296" w:rsidRPr="004F7296" w:rsidRDefault="004F7296" w:rsidP="00784476">
      <w:pPr>
        <w:rPr>
          <w:rFonts w:ascii="Helvetica" w:hAnsi="Helvetica"/>
        </w:rPr>
      </w:pPr>
    </w:p>
    <w:p w14:paraId="63776B3B" w14:textId="77777777" w:rsidR="004F7296" w:rsidRPr="004F7296" w:rsidRDefault="004F7296" w:rsidP="00784476">
      <w:pPr>
        <w:rPr>
          <w:rFonts w:ascii="Helvetica" w:hAnsi="Helvetica"/>
        </w:rPr>
      </w:pPr>
    </w:p>
    <w:p w14:paraId="7759930B" w14:textId="77777777" w:rsidR="004F7296" w:rsidRDefault="004F7296" w:rsidP="00784476">
      <w:pPr>
        <w:rPr>
          <w:rFonts w:ascii="Helvetica" w:hAnsi="Helvetica"/>
          <w:b/>
        </w:rPr>
      </w:pPr>
    </w:p>
    <w:p w14:paraId="0215918A" w14:textId="77777777" w:rsidR="001F4DF6" w:rsidRDefault="001F4DF6" w:rsidP="00784476">
      <w:pPr>
        <w:rPr>
          <w:rFonts w:ascii="Helvetica" w:hAnsi="Helvetica"/>
          <w:b/>
        </w:rPr>
      </w:pPr>
    </w:p>
    <w:p w14:paraId="4911AF5C" w14:textId="433C836B" w:rsidR="00084DB6" w:rsidRPr="00CD3DCB" w:rsidRDefault="00CE3081" w:rsidP="00084DB6">
      <w:pPr>
        <w:widowControl w:val="0"/>
        <w:autoSpaceDE w:val="0"/>
        <w:autoSpaceDN w:val="0"/>
        <w:adjustRightInd w:val="0"/>
        <w:rPr>
          <w:rFonts w:ascii="Helvetica" w:hAnsi="Helvetica" w:cs="Times New Roman"/>
          <w:b/>
          <w:color w:val="365F91" w:themeColor="accent1" w:themeShade="BF"/>
          <w:sz w:val="28"/>
          <w:szCs w:val="28"/>
        </w:rPr>
      </w:pPr>
      <w:r>
        <w:rPr>
          <w:rFonts w:ascii="Helvetica" w:hAnsi="Helvetica" w:cs="Times New Roman"/>
          <w:b/>
          <w:color w:val="365F91" w:themeColor="accent1" w:themeShade="BF"/>
          <w:sz w:val="28"/>
          <w:szCs w:val="28"/>
        </w:rPr>
        <w:t>Background</w:t>
      </w:r>
    </w:p>
    <w:p w14:paraId="353C6D1C" w14:textId="74546CC6" w:rsidR="00084DB6" w:rsidRPr="00CE3081" w:rsidRDefault="00CE7C87" w:rsidP="00ED55B4">
      <w:pPr>
        <w:widowControl w:val="0"/>
        <w:autoSpaceDE w:val="0"/>
        <w:autoSpaceDN w:val="0"/>
        <w:adjustRightInd w:val="0"/>
        <w:rPr>
          <w:rFonts w:ascii="Helvetica" w:hAnsi="Helvetica" w:cs="Times New Roman"/>
          <w:b/>
          <w:color w:val="365F91" w:themeColor="accent1" w:themeShade="BF"/>
        </w:rPr>
      </w:pPr>
      <w:proofErr w:type="spellStart"/>
      <w:r w:rsidRPr="00CE7C87">
        <w:rPr>
          <w:rFonts w:ascii="Arial" w:hAnsi="Arial" w:cs="Arial"/>
          <w:i/>
        </w:rPr>
        <w:t>Arthrobacter</w:t>
      </w:r>
      <w:proofErr w:type="spellEnd"/>
      <w:r w:rsidRPr="00CE7C87">
        <w:rPr>
          <w:rFonts w:ascii="Arial" w:hAnsi="Arial" w:cs="Arial"/>
          <w:i/>
        </w:rPr>
        <w:t xml:space="preserve"> sp</w:t>
      </w:r>
      <w:r>
        <w:rPr>
          <w:rFonts w:ascii="Arial" w:hAnsi="Arial" w:cs="Arial"/>
        </w:rPr>
        <w:t>.</w:t>
      </w:r>
      <w:r w:rsidR="00CE3081" w:rsidRPr="00CE3081">
        <w:rPr>
          <w:rFonts w:ascii="Arial" w:hAnsi="Arial" w:cs="Arial"/>
        </w:rPr>
        <w:t xml:space="preserve"> is a BSL 1, gram-positive soil organism whose relatives are known to break down various hydrocarbons, such as hexavalent chromium, 4-chlorophenol, and various aromatic compounds such as pyridine and its derivatives, suggesting a potential for use in bioremediation.  Another species, </w:t>
      </w:r>
      <w:proofErr w:type="spellStart"/>
      <w:r w:rsidR="00CE3081" w:rsidRPr="00CE3081">
        <w:rPr>
          <w:rFonts w:ascii="Arial" w:hAnsi="Arial" w:cs="Arial"/>
          <w:i/>
        </w:rPr>
        <w:t>Arthrobacter</w:t>
      </w:r>
      <w:proofErr w:type="spellEnd"/>
      <w:r w:rsidR="00CE3081" w:rsidRPr="00CE3081">
        <w:rPr>
          <w:rFonts w:ascii="Arial" w:hAnsi="Arial" w:cs="Arial"/>
          <w:i/>
        </w:rPr>
        <w:t xml:space="preserve"> </w:t>
      </w:r>
      <w:proofErr w:type="spellStart"/>
      <w:r w:rsidR="00CE3081" w:rsidRPr="00CE3081">
        <w:rPr>
          <w:rFonts w:ascii="Arial" w:hAnsi="Arial" w:cs="Arial"/>
          <w:i/>
        </w:rPr>
        <w:t>arilaitensis</w:t>
      </w:r>
      <w:proofErr w:type="spellEnd"/>
      <w:r w:rsidR="00CE3081" w:rsidRPr="00CE3081">
        <w:rPr>
          <w:rFonts w:ascii="Arial" w:hAnsi="Arial" w:cs="Arial"/>
          <w:i/>
        </w:rPr>
        <w:t xml:space="preserve">, </w:t>
      </w:r>
      <w:r w:rsidR="00CE3081" w:rsidRPr="00CE3081">
        <w:rPr>
          <w:rFonts w:ascii="Arial" w:hAnsi="Arial" w:cs="Arial"/>
        </w:rPr>
        <w:t xml:space="preserve">found to grow on various cheeses and used in the production process, has been studied based on its adaption to this environment along with other microorganisms. The specific </w:t>
      </w:r>
      <w:proofErr w:type="spellStart"/>
      <w:r w:rsidR="00CE3081" w:rsidRPr="00CE3081">
        <w:rPr>
          <w:rFonts w:ascii="Arial" w:hAnsi="Arial" w:cs="Arial"/>
        </w:rPr>
        <w:t>Arthrobacter</w:t>
      </w:r>
      <w:proofErr w:type="spellEnd"/>
      <w:r w:rsidR="00CE3081" w:rsidRPr="00CE3081">
        <w:rPr>
          <w:rFonts w:ascii="Arial" w:hAnsi="Arial" w:cs="Arial"/>
        </w:rPr>
        <w:t xml:space="preserve"> strain used here, alongside its relatives, has been found to produce penicillin derivatives and aspartic decarboxylase. </w:t>
      </w:r>
    </w:p>
    <w:p w14:paraId="3B3ABD20" w14:textId="77777777" w:rsidR="00084DB6" w:rsidRDefault="00084DB6" w:rsidP="00ED55B4">
      <w:pPr>
        <w:widowControl w:val="0"/>
        <w:autoSpaceDE w:val="0"/>
        <w:autoSpaceDN w:val="0"/>
        <w:adjustRightInd w:val="0"/>
        <w:rPr>
          <w:rFonts w:ascii="Helvetica" w:hAnsi="Helvetica" w:cs="Times New Roman"/>
          <w:b/>
          <w:color w:val="365F91" w:themeColor="accent1" w:themeShade="BF"/>
          <w:sz w:val="28"/>
          <w:szCs w:val="28"/>
        </w:rPr>
      </w:pPr>
    </w:p>
    <w:p w14:paraId="7FA80925" w14:textId="16495908" w:rsidR="00ED55B4" w:rsidRPr="00CD3DCB" w:rsidRDefault="00ED55B4" w:rsidP="00ED55B4">
      <w:pPr>
        <w:widowControl w:val="0"/>
        <w:autoSpaceDE w:val="0"/>
        <w:autoSpaceDN w:val="0"/>
        <w:adjustRightInd w:val="0"/>
        <w:rPr>
          <w:rFonts w:ascii="Helvetica" w:hAnsi="Helvetica" w:cs="Times New Roman"/>
          <w:b/>
          <w:color w:val="365F91" w:themeColor="accent1" w:themeShade="BF"/>
          <w:sz w:val="28"/>
          <w:szCs w:val="28"/>
        </w:rPr>
      </w:pPr>
      <w:r w:rsidRPr="00CD3DCB">
        <w:rPr>
          <w:rFonts w:ascii="Helvetica" w:hAnsi="Helvetica" w:cs="Times New Roman"/>
          <w:b/>
          <w:color w:val="365F91" w:themeColor="accent1" w:themeShade="BF"/>
          <w:sz w:val="28"/>
          <w:szCs w:val="28"/>
        </w:rPr>
        <w:t>Host Information</w:t>
      </w:r>
    </w:p>
    <w:p w14:paraId="6C73C746" w14:textId="77777777" w:rsidR="00ED55B4" w:rsidRDefault="00ED55B4" w:rsidP="00ED55B4">
      <w:pPr>
        <w:pStyle w:val="ListParagraph"/>
        <w:numPr>
          <w:ilvl w:val="0"/>
          <w:numId w:val="2"/>
        </w:numPr>
        <w:rPr>
          <w:rFonts w:ascii="Helvetica" w:hAnsi="Helvetica"/>
          <w:sz w:val="28"/>
          <w:szCs w:val="28"/>
        </w:rPr>
      </w:pPr>
      <w:r>
        <w:rPr>
          <w:rFonts w:ascii="Helvetica" w:hAnsi="Helvetica"/>
          <w:sz w:val="28"/>
          <w:szCs w:val="28"/>
        </w:rPr>
        <w:t>BSL1</w:t>
      </w:r>
    </w:p>
    <w:p w14:paraId="30B0CBEE" w14:textId="77777777" w:rsidR="00ED55B4" w:rsidRPr="004F7296" w:rsidRDefault="00ED55B4" w:rsidP="00ED55B4">
      <w:pPr>
        <w:pStyle w:val="ListParagraph"/>
        <w:numPr>
          <w:ilvl w:val="0"/>
          <w:numId w:val="2"/>
        </w:numPr>
        <w:rPr>
          <w:rFonts w:ascii="Helvetica" w:hAnsi="Helvetica"/>
          <w:sz w:val="28"/>
          <w:szCs w:val="28"/>
        </w:rPr>
      </w:pPr>
      <w:r w:rsidRPr="004F7296">
        <w:rPr>
          <w:rFonts w:ascii="Helvetica" w:hAnsi="Helvetica"/>
          <w:sz w:val="28"/>
          <w:szCs w:val="28"/>
        </w:rPr>
        <w:t xml:space="preserve">Pleomorphic: variable size </w:t>
      </w:r>
      <w:proofErr w:type="gramStart"/>
      <w:r w:rsidRPr="004F7296">
        <w:rPr>
          <w:rFonts w:ascii="Helvetica" w:hAnsi="Helvetica"/>
          <w:sz w:val="28"/>
          <w:szCs w:val="28"/>
        </w:rPr>
        <w:t>and  shape</w:t>
      </w:r>
      <w:proofErr w:type="gramEnd"/>
      <w:r w:rsidRPr="004F7296">
        <w:rPr>
          <w:rFonts w:ascii="Helvetica" w:hAnsi="Helvetica"/>
          <w:sz w:val="28"/>
          <w:szCs w:val="28"/>
        </w:rPr>
        <w:t xml:space="preserve"> depending on environment</w:t>
      </w:r>
    </w:p>
    <w:p w14:paraId="72CE3C5E" w14:textId="6D6E9372" w:rsidR="00084DB6" w:rsidRPr="00CE3081" w:rsidRDefault="00ED55B4" w:rsidP="00784476">
      <w:pPr>
        <w:pStyle w:val="ListParagraph"/>
        <w:numPr>
          <w:ilvl w:val="0"/>
          <w:numId w:val="2"/>
        </w:numPr>
        <w:rPr>
          <w:rFonts w:ascii="Helvetica" w:hAnsi="Helvetica"/>
          <w:sz w:val="28"/>
          <w:szCs w:val="28"/>
        </w:rPr>
      </w:pPr>
      <w:r w:rsidRPr="004F7296">
        <w:rPr>
          <w:rFonts w:ascii="Helvetica" w:hAnsi="Helvetica"/>
          <w:sz w:val="28"/>
          <w:szCs w:val="28"/>
        </w:rPr>
        <w:t>Found in soil and sludge</w:t>
      </w:r>
    </w:p>
    <w:p w14:paraId="121F2D99" w14:textId="77777777" w:rsidR="001F4DF6" w:rsidRDefault="001F4DF6" w:rsidP="00784476">
      <w:pPr>
        <w:rPr>
          <w:rFonts w:ascii="Helvetica" w:hAnsi="Helvetica"/>
          <w:b/>
        </w:rPr>
      </w:pPr>
    </w:p>
    <w:p w14:paraId="426AFA51" w14:textId="77777777" w:rsidR="00784476" w:rsidRPr="00CD3DCB" w:rsidRDefault="004F7296" w:rsidP="00784476">
      <w:pPr>
        <w:rPr>
          <w:rFonts w:ascii="Helvetica" w:hAnsi="Helvetica"/>
          <w:b/>
          <w:color w:val="365F91" w:themeColor="accent1" w:themeShade="BF"/>
          <w:sz w:val="28"/>
          <w:szCs w:val="28"/>
        </w:rPr>
      </w:pPr>
      <w:r w:rsidRPr="00CD3DCB">
        <w:rPr>
          <w:rFonts w:ascii="Helvetica" w:hAnsi="Helvetica"/>
          <w:b/>
          <w:color w:val="365F91" w:themeColor="accent1" w:themeShade="BF"/>
          <w:sz w:val="28"/>
          <w:szCs w:val="28"/>
        </w:rPr>
        <w:t>References</w:t>
      </w:r>
    </w:p>
    <w:p w14:paraId="5F5376E7" w14:textId="77777777" w:rsidR="00CE3081" w:rsidRPr="00CE3081" w:rsidRDefault="00CE3081" w:rsidP="00CE3081">
      <w:pPr>
        <w:pStyle w:val="EndNoteBibliography"/>
        <w:ind w:left="720" w:hanging="720"/>
        <w:rPr>
          <w:rFonts w:ascii="Arial" w:hAnsi="Arial" w:cs="Arial"/>
          <w:noProof/>
        </w:rPr>
      </w:pPr>
      <w:r w:rsidRPr="00CE3081">
        <w:rPr>
          <w:rFonts w:ascii="Arial" w:hAnsi="Arial" w:cs="Arial"/>
          <w:noProof/>
        </w:rPr>
        <w:t xml:space="preserve">Gao, B. and R.S. Gupta, </w:t>
      </w:r>
      <w:r w:rsidRPr="00CE3081">
        <w:rPr>
          <w:rFonts w:ascii="Arial" w:hAnsi="Arial" w:cs="Arial"/>
          <w:i/>
          <w:noProof/>
        </w:rPr>
        <w:t>Phylogenetic framework and molecular signatures for the main clades of the phylum Actinobacteria.</w:t>
      </w:r>
      <w:r w:rsidRPr="00CE3081">
        <w:rPr>
          <w:rFonts w:ascii="Arial" w:hAnsi="Arial" w:cs="Arial"/>
          <w:noProof/>
        </w:rPr>
        <w:t xml:space="preserve"> Microbiol Mol Biol Rev, 2012. </w:t>
      </w:r>
      <w:r w:rsidRPr="00CE3081">
        <w:rPr>
          <w:rFonts w:ascii="Arial" w:hAnsi="Arial" w:cs="Arial"/>
          <w:b/>
          <w:noProof/>
        </w:rPr>
        <w:t>76</w:t>
      </w:r>
      <w:r w:rsidRPr="00CE3081">
        <w:rPr>
          <w:rFonts w:ascii="Arial" w:hAnsi="Arial" w:cs="Arial"/>
          <w:noProof/>
        </w:rPr>
        <w:t>(1): p. 66-112.</w:t>
      </w:r>
    </w:p>
    <w:p w14:paraId="200559E1" w14:textId="1C28C251" w:rsidR="00CE3081" w:rsidRPr="00CE3081" w:rsidRDefault="00CE3081" w:rsidP="00CE3081">
      <w:pPr>
        <w:pStyle w:val="EndNoteBibliography"/>
        <w:ind w:left="720" w:hanging="720"/>
        <w:rPr>
          <w:rFonts w:ascii="Arial" w:hAnsi="Arial" w:cs="Arial"/>
          <w:noProof/>
        </w:rPr>
      </w:pPr>
      <w:bookmarkStart w:id="0" w:name="_ENREF_5"/>
      <w:r w:rsidRPr="00CE3081">
        <w:rPr>
          <w:rFonts w:ascii="Arial" w:hAnsi="Arial" w:cs="Arial"/>
          <w:noProof/>
        </w:rPr>
        <w:t xml:space="preserve">Camargo, F.A., et al., </w:t>
      </w:r>
      <w:r w:rsidRPr="00CE3081">
        <w:rPr>
          <w:rFonts w:ascii="Arial" w:hAnsi="Arial" w:cs="Arial"/>
          <w:i/>
          <w:noProof/>
        </w:rPr>
        <w:t>Hexavalent chromium reduction by an actinomycete, arthrobacter crystallopoietes ES 32.</w:t>
      </w:r>
      <w:r w:rsidRPr="00CE3081">
        <w:rPr>
          <w:rFonts w:ascii="Arial" w:hAnsi="Arial" w:cs="Arial"/>
          <w:noProof/>
        </w:rPr>
        <w:t xml:space="preserve"> Biol Trace Elem Res, 2004. </w:t>
      </w:r>
      <w:r w:rsidRPr="00CE3081">
        <w:rPr>
          <w:rFonts w:ascii="Arial" w:hAnsi="Arial" w:cs="Arial"/>
          <w:b/>
          <w:noProof/>
        </w:rPr>
        <w:t>97</w:t>
      </w:r>
      <w:r w:rsidRPr="00CE3081">
        <w:rPr>
          <w:rFonts w:ascii="Arial" w:hAnsi="Arial" w:cs="Arial"/>
          <w:noProof/>
        </w:rPr>
        <w:t>(2): p. 183-94.</w:t>
      </w:r>
      <w:bookmarkEnd w:id="0"/>
    </w:p>
    <w:p w14:paraId="0855DE0A" w14:textId="62B3528C" w:rsidR="00CE3081" w:rsidRPr="00CE3081" w:rsidRDefault="00CE3081" w:rsidP="00CE3081">
      <w:pPr>
        <w:pStyle w:val="EndNoteBibliography"/>
        <w:ind w:left="720" w:hanging="720"/>
        <w:rPr>
          <w:rFonts w:ascii="Arial" w:hAnsi="Arial" w:cs="Arial"/>
          <w:noProof/>
        </w:rPr>
      </w:pPr>
      <w:bookmarkStart w:id="1" w:name="_ENREF_6"/>
      <w:r w:rsidRPr="00CE3081">
        <w:rPr>
          <w:rFonts w:ascii="Arial" w:hAnsi="Arial" w:cs="Arial"/>
          <w:noProof/>
        </w:rPr>
        <w:t xml:space="preserve">Westerberg, K., et al., </w:t>
      </w:r>
      <w:r w:rsidRPr="00CE3081">
        <w:rPr>
          <w:rFonts w:ascii="Arial" w:hAnsi="Arial" w:cs="Arial"/>
          <w:i/>
          <w:noProof/>
        </w:rPr>
        <w:t>Arthrobacter chlorophenolicus sp. nov., a new species capable of degrading high concentrations of 4-chlorophenol.</w:t>
      </w:r>
      <w:r w:rsidRPr="00CE3081">
        <w:rPr>
          <w:rFonts w:ascii="Arial" w:hAnsi="Arial" w:cs="Arial"/>
          <w:noProof/>
        </w:rPr>
        <w:t xml:space="preserve"> Int J Syst Evol Microbiol, 2000. </w:t>
      </w:r>
      <w:r w:rsidRPr="00CE3081">
        <w:rPr>
          <w:rFonts w:ascii="Arial" w:hAnsi="Arial" w:cs="Arial"/>
          <w:b/>
          <w:noProof/>
        </w:rPr>
        <w:t>50 Pt 6</w:t>
      </w:r>
      <w:r w:rsidRPr="00CE3081">
        <w:rPr>
          <w:rFonts w:ascii="Arial" w:hAnsi="Arial" w:cs="Arial"/>
          <w:noProof/>
        </w:rPr>
        <w:t>: p. 2083-92.</w:t>
      </w:r>
      <w:bookmarkEnd w:id="1"/>
    </w:p>
    <w:p w14:paraId="6133DC2E" w14:textId="1472BCBF" w:rsidR="00CE3081" w:rsidRPr="00CE3081" w:rsidRDefault="00CE3081" w:rsidP="00CE3081">
      <w:pPr>
        <w:pStyle w:val="EndNoteBibliography"/>
        <w:ind w:left="720" w:hanging="720"/>
        <w:rPr>
          <w:rFonts w:ascii="Arial" w:hAnsi="Arial" w:cs="Arial"/>
          <w:noProof/>
        </w:rPr>
      </w:pPr>
      <w:bookmarkStart w:id="2" w:name="_ENREF_7"/>
      <w:r w:rsidRPr="00CE3081">
        <w:rPr>
          <w:rFonts w:ascii="Arial" w:hAnsi="Arial" w:cs="Arial"/>
          <w:noProof/>
        </w:rPr>
        <w:t xml:space="preserve">O'Loughlin, E.J., G.K. Sims, and S.J. Traina, </w:t>
      </w:r>
      <w:r w:rsidRPr="00CE3081">
        <w:rPr>
          <w:rFonts w:ascii="Arial" w:hAnsi="Arial" w:cs="Arial"/>
          <w:i/>
          <w:noProof/>
        </w:rPr>
        <w:t>Biodegradation of 2-methyl, 2-ethyl, and 2-hydroxypyridine by an Arthrobacter sp. isolated from subsurface sediment.</w:t>
      </w:r>
      <w:r w:rsidRPr="00CE3081">
        <w:rPr>
          <w:rFonts w:ascii="Arial" w:hAnsi="Arial" w:cs="Arial"/>
          <w:noProof/>
        </w:rPr>
        <w:t xml:space="preserve"> Biodegradation, 1999. </w:t>
      </w:r>
      <w:r w:rsidRPr="00CE3081">
        <w:rPr>
          <w:rFonts w:ascii="Arial" w:hAnsi="Arial" w:cs="Arial"/>
          <w:b/>
          <w:noProof/>
        </w:rPr>
        <w:t>10</w:t>
      </w:r>
      <w:r w:rsidRPr="00CE3081">
        <w:rPr>
          <w:rFonts w:ascii="Arial" w:hAnsi="Arial" w:cs="Arial"/>
          <w:noProof/>
        </w:rPr>
        <w:t>(2): p. 93-104.</w:t>
      </w:r>
      <w:bookmarkEnd w:id="2"/>
    </w:p>
    <w:p w14:paraId="1D92B38B" w14:textId="10BFB6D8" w:rsidR="00CE3081" w:rsidRPr="00CE3081" w:rsidRDefault="00CE3081" w:rsidP="00CE3081">
      <w:pPr>
        <w:pStyle w:val="EndNoteBibliography"/>
        <w:ind w:left="720" w:hanging="720"/>
        <w:rPr>
          <w:rFonts w:ascii="Arial" w:hAnsi="Arial" w:cs="Arial"/>
          <w:noProof/>
        </w:rPr>
      </w:pPr>
      <w:bookmarkStart w:id="3" w:name="_ENREF_8"/>
      <w:r w:rsidRPr="00CE3081">
        <w:rPr>
          <w:rFonts w:ascii="Arial" w:hAnsi="Arial" w:cs="Arial"/>
          <w:noProof/>
        </w:rPr>
        <w:t xml:space="preserve">Monnet, C., et al., </w:t>
      </w:r>
      <w:r w:rsidRPr="00CE3081">
        <w:rPr>
          <w:rFonts w:ascii="Arial" w:hAnsi="Arial" w:cs="Arial"/>
          <w:i/>
          <w:noProof/>
        </w:rPr>
        <w:t>The arthrobacter arilaitensis Re117 genome sequence reveals its genetic adaptation to the surface of cheese.</w:t>
      </w:r>
      <w:r w:rsidRPr="00CE3081">
        <w:rPr>
          <w:rFonts w:ascii="Arial" w:hAnsi="Arial" w:cs="Arial"/>
          <w:noProof/>
        </w:rPr>
        <w:t xml:space="preserve"> PLoS One, 2010. </w:t>
      </w:r>
      <w:r w:rsidRPr="00CE3081">
        <w:rPr>
          <w:rFonts w:ascii="Arial" w:hAnsi="Arial" w:cs="Arial"/>
          <w:b/>
          <w:noProof/>
        </w:rPr>
        <w:t>5</w:t>
      </w:r>
      <w:r w:rsidRPr="00CE3081">
        <w:rPr>
          <w:rFonts w:ascii="Arial" w:hAnsi="Arial" w:cs="Arial"/>
          <w:noProof/>
        </w:rPr>
        <w:t>(11): p. e15489.</w:t>
      </w:r>
      <w:bookmarkEnd w:id="3"/>
    </w:p>
    <w:p w14:paraId="1D11CFDE" w14:textId="464E3D23" w:rsidR="00891B60" w:rsidRDefault="00891B60" w:rsidP="00891B60">
      <w:pPr>
        <w:rPr>
          <w:rFonts w:ascii="Helvetica" w:hAnsi="Helvetica"/>
        </w:rPr>
      </w:pPr>
    </w:p>
    <w:p w14:paraId="3E9128F4" w14:textId="77777777" w:rsidR="004A705F" w:rsidRDefault="004A705F" w:rsidP="00891B60">
      <w:pPr>
        <w:rPr>
          <w:rFonts w:ascii="Helvetica" w:hAnsi="Helvetica"/>
        </w:rPr>
      </w:pPr>
    </w:p>
    <w:p w14:paraId="61DCFB3F" w14:textId="77777777" w:rsidR="004A705F" w:rsidRDefault="004A705F" w:rsidP="00891B60">
      <w:pPr>
        <w:rPr>
          <w:rFonts w:ascii="Helvetica" w:hAnsi="Helvetica"/>
        </w:rPr>
      </w:pPr>
    </w:p>
    <w:p w14:paraId="759F7B39" w14:textId="77777777" w:rsidR="004A705F" w:rsidRDefault="004A705F" w:rsidP="00891B60">
      <w:pPr>
        <w:rPr>
          <w:rFonts w:ascii="Helvetica" w:hAnsi="Helvetica"/>
        </w:rPr>
      </w:pPr>
    </w:p>
    <w:p w14:paraId="024723A9" w14:textId="77777777" w:rsidR="004A705F" w:rsidRDefault="004A705F" w:rsidP="00891B60">
      <w:pPr>
        <w:rPr>
          <w:rFonts w:ascii="Helvetica" w:hAnsi="Helvetica"/>
        </w:rPr>
      </w:pPr>
    </w:p>
    <w:p w14:paraId="7E2FB7DF" w14:textId="77777777" w:rsidR="004A705F" w:rsidRDefault="004A705F" w:rsidP="00891B60">
      <w:pPr>
        <w:rPr>
          <w:rFonts w:ascii="Helvetica" w:hAnsi="Helvetica"/>
        </w:rPr>
      </w:pPr>
    </w:p>
    <w:p w14:paraId="07ADF009" w14:textId="77777777" w:rsidR="004A705F" w:rsidRDefault="004A705F" w:rsidP="00891B60">
      <w:pPr>
        <w:rPr>
          <w:rFonts w:ascii="Helvetica" w:hAnsi="Helvetica"/>
        </w:rPr>
      </w:pPr>
    </w:p>
    <w:p w14:paraId="36DE43CA" w14:textId="77777777" w:rsidR="004A705F" w:rsidRDefault="004A705F" w:rsidP="00891B60">
      <w:pPr>
        <w:rPr>
          <w:rFonts w:ascii="Helvetica" w:hAnsi="Helvetica"/>
        </w:rPr>
      </w:pPr>
    </w:p>
    <w:p w14:paraId="07DB70E8" w14:textId="77777777" w:rsidR="004A705F" w:rsidRDefault="004A705F" w:rsidP="00891B60">
      <w:pPr>
        <w:rPr>
          <w:rFonts w:ascii="Helvetica" w:hAnsi="Helvetica"/>
        </w:rPr>
      </w:pPr>
    </w:p>
    <w:p w14:paraId="08872391" w14:textId="77777777" w:rsidR="004A705F" w:rsidRDefault="004A705F" w:rsidP="00891B60">
      <w:pPr>
        <w:rPr>
          <w:rFonts w:ascii="Helvetica" w:hAnsi="Helvetica"/>
        </w:rPr>
      </w:pPr>
    </w:p>
    <w:p w14:paraId="436C1664" w14:textId="77777777" w:rsidR="004A705F" w:rsidRDefault="004A705F" w:rsidP="00891B60">
      <w:pPr>
        <w:rPr>
          <w:rFonts w:ascii="Helvetica" w:hAnsi="Helvetica"/>
        </w:rPr>
      </w:pPr>
    </w:p>
    <w:p w14:paraId="24A3D452" w14:textId="77777777" w:rsidR="004A705F" w:rsidRDefault="004A705F" w:rsidP="00891B60">
      <w:pPr>
        <w:rPr>
          <w:rFonts w:ascii="Helvetica" w:hAnsi="Helvetica"/>
        </w:rPr>
      </w:pPr>
    </w:p>
    <w:p w14:paraId="3C150709" w14:textId="77777777" w:rsidR="004A705F" w:rsidRDefault="004A705F" w:rsidP="00891B60">
      <w:pPr>
        <w:rPr>
          <w:rFonts w:ascii="Helvetica" w:hAnsi="Helvetica"/>
        </w:rPr>
      </w:pPr>
    </w:p>
    <w:p w14:paraId="0DBBB56C" w14:textId="77777777" w:rsidR="004A705F" w:rsidRDefault="004A705F" w:rsidP="00891B60">
      <w:pPr>
        <w:rPr>
          <w:rFonts w:ascii="Helvetica" w:hAnsi="Helvetica"/>
        </w:rPr>
      </w:pPr>
    </w:p>
    <w:p w14:paraId="752B98D8" w14:textId="77777777" w:rsidR="004A705F" w:rsidRDefault="004A705F" w:rsidP="00891B60">
      <w:pPr>
        <w:rPr>
          <w:rFonts w:ascii="Helvetica" w:hAnsi="Helvetica"/>
        </w:rPr>
      </w:pPr>
    </w:p>
    <w:p w14:paraId="60109744" w14:textId="77777777" w:rsidR="004A705F" w:rsidRDefault="004A705F" w:rsidP="00891B60">
      <w:pPr>
        <w:rPr>
          <w:rFonts w:ascii="Helvetica" w:hAnsi="Helvetica"/>
        </w:rPr>
      </w:pPr>
    </w:p>
    <w:p w14:paraId="338F1665" w14:textId="77777777" w:rsidR="004A705F" w:rsidRDefault="004A705F" w:rsidP="004A705F">
      <w:pPr>
        <w:widowControl w:val="0"/>
        <w:autoSpaceDE w:val="0"/>
        <w:autoSpaceDN w:val="0"/>
        <w:adjustRightInd w:val="0"/>
        <w:rPr>
          <w:rFonts w:ascii="Helvetica" w:hAnsi="Helvetica" w:cs="Helvetica"/>
          <w:b/>
          <w:color w:val="365F91" w:themeColor="accent1" w:themeShade="BF"/>
          <w:sz w:val="28"/>
          <w:szCs w:val="28"/>
        </w:rPr>
      </w:pPr>
      <w:r>
        <w:rPr>
          <w:rFonts w:ascii="Helvetica" w:hAnsi="Helvetica" w:cs="Helvetica"/>
          <w:b/>
          <w:color w:val="365F91" w:themeColor="accent1" w:themeShade="BF"/>
          <w:sz w:val="28"/>
          <w:szCs w:val="28"/>
        </w:rPr>
        <w:lastRenderedPageBreak/>
        <w:t>SEA Faculty Pilot Data</w:t>
      </w:r>
    </w:p>
    <w:p w14:paraId="135AE15C" w14:textId="77777777" w:rsidR="004A705F" w:rsidRPr="00426C9E" w:rsidRDefault="004A705F" w:rsidP="004A705F">
      <w:pPr>
        <w:widowControl w:val="0"/>
        <w:autoSpaceDE w:val="0"/>
        <w:autoSpaceDN w:val="0"/>
        <w:adjustRightInd w:val="0"/>
        <w:rPr>
          <w:rFonts w:ascii="Helvetica" w:hAnsi="Helvetica" w:cs="Helvetica"/>
          <w:color w:val="365F91" w:themeColor="accent1" w:themeShade="BF"/>
        </w:rPr>
      </w:pPr>
      <w:r w:rsidRPr="00426C9E">
        <w:rPr>
          <w:rFonts w:ascii="Helvetica" w:hAnsi="Helvetica" w:cs="Helvetica"/>
          <w:color w:val="365F91" w:themeColor="accent1" w:themeShade="BF"/>
        </w:rPr>
        <w:t>The following are observations and tips from SEA Faculty that have worked with this host. These observations have yet to be validated by the SEA Team at HHMI and the University of Pittsburgh.</w:t>
      </w:r>
    </w:p>
    <w:p w14:paraId="20843089" w14:textId="77777777" w:rsidR="004A705F" w:rsidRDefault="004A705F" w:rsidP="004A705F">
      <w:pPr>
        <w:widowControl w:val="0"/>
        <w:autoSpaceDE w:val="0"/>
        <w:autoSpaceDN w:val="0"/>
        <w:adjustRightInd w:val="0"/>
        <w:rPr>
          <w:rFonts w:ascii="Helvetica" w:hAnsi="Helvetica" w:cs="Helvetica"/>
          <w:b/>
          <w:color w:val="365F91" w:themeColor="accent1" w:themeShade="BF"/>
          <w:sz w:val="28"/>
          <w:szCs w:val="28"/>
        </w:rPr>
      </w:pPr>
    </w:p>
    <w:p w14:paraId="0A46AE65" w14:textId="77777777" w:rsidR="004A705F" w:rsidRPr="00DE54DB" w:rsidRDefault="004A705F" w:rsidP="004A705F">
      <w:pPr>
        <w:widowControl w:val="0"/>
        <w:autoSpaceDE w:val="0"/>
        <w:autoSpaceDN w:val="0"/>
        <w:adjustRightInd w:val="0"/>
        <w:rPr>
          <w:rFonts w:ascii="Helvetica" w:hAnsi="Helvetica" w:cs="Helvetica"/>
          <w:b/>
          <w:color w:val="365F91" w:themeColor="accent1" w:themeShade="BF"/>
          <w:sz w:val="28"/>
          <w:szCs w:val="28"/>
        </w:rPr>
      </w:pPr>
      <w:r>
        <w:rPr>
          <w:rFonts w:ascii="Helvetica" w:hAnsi="Helvetica" w:cs="Helvetica"/>
          <w:b/>
          <w:color w:val="365F91" w:themeColor="accent1" w:themeShade="BF"/>
          <w:sz w:val="28"/>
          <w:szCs w:val="28"/>
        </w:rPr>
        <w:t xml:space="preserve">Host </w:t>
      </w:r>
      <w:r w:rsidRPr="00CD3DCB">
        <w:rPr>
          <w:rFonts w:ascii="Helvetica" w:hAnsi="Helvetica" w:cs="Helvetica"/>
          <w:b/>
          <w:color w:val="365F91" w:themeColor="accent1" w:themeShade="BF"/>
          <w:sz w:val="28"/>
          <w:szCs w:val="28"/>
        </w:rPr>
        <w:t xml:space="preserve">Growth </w:t>
      </w:r>
    </w:p>
    <w:p w14:paraId="2A4CE3C0" w14:textId="4EFF8C4B" w:rsidR="004A705F" w:rsidRPr="00F14B4F" w:rsidRDefault="00F14B4F" w:rsidP="00F14B4F">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Helvetica"/>
          <w:sz w:val="28"/>
          <w:szCs w:val="28"/>
        </w:rPr>
        <w:t>Cultures are white during logarithmic growth, yellow-tinged during stationary growth, and when stored for prolonged periods at 4˚C, may turn orange.</w:t>
      </w:r>
      <w:r w:rsidR="004A705F">
        <w:rPr>
          <w:rFonts w:ascii="Helvetica" w:hAnsi="Helvetica" w:cs="Helvetica"/>
          <w:sz w:val="28"/>
          <w:szCs w:val="28"/>
        </w:rPr>
        <w:t xml:space="preserve"> </w:t>
      </w:r>
      <w:r w:rsidR="004A705F" w:rsidRPr="00F14B4F">
        <w:rPr>
          <w:rFonts w:ascii="Helvetica" w:hAnsi="Helvetica" w:cs="Helvetica"/>
          <w:sz w:val="28"/>
          <w:szCs w:val="28"/>
        </w:rPr>
        <w:tab/>
      </w:r>
      <w:r w:rsidR="004A705F" w:rsidRPr="00F14B4F">
        <w:rPr>
          <w:rFonts w:ascii="Helvetica" w:hAnsi="Helvetica" w:cs="Helvetica"/>
          <w:sz w:val="28"/>
          <w:szCs w:val="28"/>
        </w:rPr>
        <w:tab/>
      </w:r>
    </w:p>
    <w:p w14:paraId="62C9F458" w14:textId="54AFAADC" w:rsidR="004A705F" w:rsidRPr="00465826" w:rsidRDefault="004A705F" w:rsidP="004A705F">
      <w:pPr>
        <w:pStyle w:val="ListParagraph"/>
        <w:widowControl w:val="0"/>
        <w:numPr>
          <w:ilvl w:val="0"/>
          <w:numId w:val="5"/>
        </w:numPr>
        <w:tabs>
          <w:tab w:val="left" w:pos="1080"/>
        </w:tabs>
        <w:autoSpaceDE w:val="0"/>
        <w:autoSpaceDN w:val="0"/>
        <w:adjustRightInd w:val="0"/>
        <w:ind w:firstLine="0"/>
        <w:rPr>
          <w:rFonts w:ascii="Helvetica" w:hAnsi="Helvetica" w:cs="Tahoma"/>
          <w:sz w:val="28"/>
          <w:szCs w:val="28"/>
        </w:rPr>
      </w:pPr>
      <w:r>
        <w:rPr>
          <w:rFonts w:ascii="Helvetica" w:hAnsi="Helvetica" w:cs="Helvetica"/>
          <w:sz w:val="28"/>
          <w:szCs w:val="28"/>
        </w:rPr>
        <w:t>Store working stocks, liquid or streak plate</w:t>
      </w:r>
      <w:r w:rsidR="00A22D5F">
        <w:rPr>
          <w:rFonts w:ascii="Helvetica" w:hAnsi="Helvetica" w:cs="Helvetica"/>
          <w:sz w:val="28"/>
          <w:szCs w:val="28"/>
        </w:rPr>
        <w:t>s</w:t>
      </w:r>
      <w:r>
        <w:rPr>
          <w:rFonts w:ascii="Helvetica" w:hAnsi="Helvetica" w:cs="Helvetica"/>
          <w:sz w:val="28"/>
          <w:szCs w:val="28"/>
        </w:rPr>
        <w:t xml:space="preserve">, up to </w:t>
      </w:r>
      <w:r w:rsidR="00F14B4F">
        <w:rPr>
          <w:rFonts w:ascii="Helvetica" w:hAnsi="Helvetica" w:cs="Helvetica"/>
          <w:sz w:val="28"/>
          <w:szCs w:val="28"/>
        </w:rPr>
        <w:t>2</w:t>
      </w:r>
      <w:r>
        <w:rPr>
          <w:rFonts w:ascii="Helvetica" w:hAnsi="Helvetica" w:cs="Helvetica"/>
          <w:sz w:val="28"/>
          <w:szCs w:val="28"/>
        </w:rPr>
        <w:t xml:space="preserve"> week</w:t>
      </w:r>
      <w:r w:rsidR="00F14B4F">
        <w:rPr>
          <w:rFonts w:ascii="Helvetica" w:hAnsi="Helvetica" w:cs="Helvetica"/>
          <w:sz w:val="28"/>
          <w:szCs w:val="28"/>
        </w:rPr>
        <w:t>s</w:t>
      </w:r>
      <w:r>
        <w:rPr>
          <w:rFonts w:ascii="Helvetica" w:hAnsi="Helvetica" w:cs="Helvetica"/>
          <w:sz w:val="28"/>
          <w:szCs w:val="28"/>
        </w:rPr>
        <w:t xml:space="preserve"> at room  </w:t>
      </w:r>
    </w:p>
    <w:p w14:paraId="78AFCBA0" w14:textId="6E1860F0" w:rsidR="004A705F" w:rsidRPr="00F14B4F" w:rsidRDefault="00F14B4F" w:rsidP="00F14B4F">
      <w:pPr>
        <w:pStyle w:val="ListParagraph"/>
        <w:widowControl w:val="0"/>
        <w:tabs>
          <w:tab w:val="left" w:pos="1080"/>
        </w:tabs>
        <w:autoSpaceDE w:val="0"/>
        <w:autoSpaceDN w:val="0"/>
        <w:adjustRightInd w:val="0"/>
        <w:ind w:left="1080"/>
        <w:rPr>
          <w:rFonts w:ascii="Helvetica" w:hAnsi="Helvetica" w:cs="Helvetica"/>
          <w:sz w:val="28"/>
          <w:szCs w:val="28"/>
        </w:rPr>
      </w:pPr>
      <w:proofErr w:type="gramStart"/>
      <w:r>
        <w:rPr>
          <w:rFonts w:ascii="Helvetica" w:hAnsi="Helvetica" w:cs="Helvetica"/>
          <w:sz w:val="28"/>
          <w:szCs w:val="28"/>
        </w:rPr>
        <w:t>at</w:t>
      </w:r>
      <w:proofErr w:type="gramEnd"/>
      <w:r>
        <w:rPr>
          <w:rFonts w:ascii="Helvetica" w:hAnsi="Helvetica" w:cs="Helvetica"/>
          <w:sz w:val="28"/>
          <w:szCs w:val="28"/>
        </w:rPr>
        <w:t xml:space="preserve"> 4˚C.</w:t>
      </w:r>
      <w:r w:rsidR="004A705F" w:rsidRPr="00F14B4F">
        <w:rPr>
          <w:rFonts w:ascii="Helvetica" w:hAnsi="Helvetica" w:cs="Tahoma"/>
          <w:sz w:val="28"/>
          <w:szCs w:val="28"/>
        </w:rPr>
        <w:tab/>
      </w:r>
    </w:p>
    <w:p w14:paraId="55AC8D53" w14:textId="77777777" w:rsidR="00430F94" w:rsidRPr="00F14B4F" w:rsidRDefault="00430F94" w:rsidP="00430F94">
      <w:pPr>
        <w:pStyle w:val="ListParagraph"/>
        <w:widowControl w:val="0"/>
        <w:numPr>
          <w:ilvl w:val="0"/>
          <w:numId w:val="5"/>
        </w:numPr>
        <w:tabs>
          <w:tab w:val="left" w:pos="1080"/>
        </w:tabs>
        <w:autoSpaceDE w:val="0"/>
        <w:autoSpaceDN w:val="0"/>
        <w:adjustRightInd w:val="0"/>
        <w:ind w:firstLine="0"/>
        <w:rPr>
          <w:rFonts w:ascii="Helvetica" w:hAnsi="Helvetica"/>
        </w:rPr>
      </w:pPr>
      <w:r>
        <w:rPr>
          <w:rFonts w:ascii="Helvetica" w:hAnsi="Helvetica" w:cs="Helvetica"/>
          <w:sz w:val="28"/>
          <w:szCs w:val="28"/>
        </w:rPr>
        <w:t xml:space="preserve">Start a new liquid culture from a single colony on a streak plate. </w:t>
      </w:r>
    </w:p>
    <w:p w14:paraId="3A2B9071" w14:textId="77777777" w:rsidR="00F14B4F" w:rsidRDefault="00F14B4F" w:rsidP="00F14B4F">
      <w:pPr>
        <w:widowControl w:val="0"/>
        <w:tabs>
          <w:tab w:val="left" w:pos="1080"/>
        </w:tabs>
        <w:autoSpaceDE w:val="0"/>
        <w:autoSpaceDN w:val="0"/>
        <w:adjustRightInd w:val="0"/>
        <w:rPr>
          <w:rFonts w:ascii="Helvetica" w:hAnsi="Helvetica"/>
        </w:rPr>
      </w:pPr>
      <w:bookmarkStart w:id="4" w:name="_GoBack"/>
      <w:bookmarkEnd w:id="4"/>
    </w:p>
    <w:p w14:paraId="48004C7E" w14:textId="77777777" w:rsidR="00F14B4F" w:rsidRPr="00F14B4F" w:rsidRDefault="00F14B4F" w:rsidP="00F14B4F">
      <w:pPr>
        <w:widowControl w:val="0"/>
        <w:tabs>
          <w:tab w:val="left" w:pos="1080"/>
        </w:tabs>
        <w:autoSpaceDE w:val="0"/>
        <w:autoSpaceDN w:val="0"/>
        <w:adjustRightInd w:val="0"/>
        <w:rPr>
          <w:rFonts w:ascii="Helvetica" w:hAnsi="Helvetica"/>
        </w:rPr>
      </w:pPr>
    </w:p>
    <w:p w14:paraId="5C57A625" w14:textId="5A21AFC1" w:rsidR="004A705F" w:rsidRPr="00694C73" w:rsidRDefault="004A705F" w:rsidP="00694C73">
      <w:pPr>
        <w:widowControl w:val="0"/>
        <w:autoSpaceDE w:val="0"/>
        <w:autoSpaceDN w:val="0"/>
        <w:adjustRightInd w:val="0"/>
        <w:rPr>
          <w:rFonts w:ascii="Helvetica" w:hAnsi="Helvetica" w:cs="Helvetica"/>
          <w:b/>
          <w:color w:val="365F91" w:themeColor="accent1" w:themeShade="BF"/>
          <w:sz w:val="28"/>
          <w:szCs w:val="28"/>
        </w:rPr>
      </w:pPr>
      <w:r>
        <w:rPr>
          <w:rFonts w:ascii="Helvetica" w:hAnsi="Helvetica" w:cs="Helvetica"/>
          <w:b/>
          <w:color w:val="365F91" w:themeColor="accent1" w:themeShade="BF"/>
          <w:sz w:val="28"/>
          <w:szCs w:val="28"/>
        </w:rPr>
        <w:t>Phage Isolation</w:t>
      </w:r>
      <w:r w:rsidRPr="00CD3DCB">
        <w:rPr>
          <w:rFonts w:ascii="Helvetica" w:hAnsi="Helvetica" w:cs="Helvetica"/>
          <w:b/>
          <w:color w:val="365F91" w:themeColor="accent1" w:themeShade="BF"/>
          <w:sz w:val="28"/>
          <w:szCs w:val="28"/>
        </w:rPr>
        <w:t xml:space="preserve"> </w:t>
      </w:r>
    </w:p>
    <w:p w14:paraId="298DC2B8" w14:textId="40B66C6B" w:rsidR="004A705F" w:rsidRDefault="004A705F" w:rsidP="004A705F">
      <w:pPr>
        <w:pStyle w:val="ListParagraph"/>
        <w:widowControl w:val="0"/>
        <w:numPr>
          <w:ilvl w:val="0"/>
          <w:numId w:val="4"/>
        </w:numPr>
        <w:autoSpaceDE w:val="0"/>
        <w:autoSpaceDN w:val="0"/>
        <w:adjustRightInd w:val="0"/>
        <w:ind w:left="1080"/>
        <w:rPr>
          <w:rFonts w:ascii="Helvetica" w:hAnsi="Helvetica" w:cs="Tahoma"/>
          <w:sz w:val="28"/>
          <w:szCs w:val="28"/>
        </w:rPr>
      </w:pPr>
      <w:r>
        <w:rPr>
          <w:rFonts w:ascii="Helvetica" w:hAnsi="Helvetica" w:cs="Tahoma"/>
          <w:color w:val="365F91" w:themeColor="accent1" w:themeShade="BF"/>
          <w:sz w:val="28"/>
          <w:szCs w:val="28"/>
        </w:rPr>
        <w:t>Plating Efficiency</w:t>
      </w:r>
      <w:r w:rsidRPr="007F3C0E">
        <w:rPr>
          <w:rFonts w:ascii="Helvetica" w:hAnsi="Helvetica" w:cs="Tahoma"/>
          <w:color w:val="365F91" w:themeColor="accent1" w:themeShade="BF"/>
          <w:sz w:val="28"/>
          <w:szCs w:val="28"/>
        </w:rPr>
        <w:t xml:space="preserve">: </w:t>
      </w:r>
      <w:r w:rsidRPr="007F3C0E">
        <w:rPr>
          <w:rFonts w:ascii="Helvetica" w:hAnsi="Helvetica" w:cs="Tahoma"/>
          <w:color w:val="365F91" w:themeColor="accent1" w:themeShade="BF"/>
          <w:sz w:val="28"/>
          <w:szCs w:val="28"/>
        </w:rPr>
        <w:tab/>
      </w:r>
      <w:r>
        <w:rPr>
          <w:rFonts w:ascii="Helvetica" w:hAnsi="Helvetica" w:cs="Tahoma"/>
          <w:sz w:val="28"/>
          <w:szCs w:val="28"/>
        </w:rPr>
        <w:tab/>
      </w:r>
      <w:r>
        <w:rPr>
          <w:rFonts w:ascii="Helvetica" w:hAnsi="Helvetica" w:cs="Tahoma"/>
          <w:sz w:val="28"/>
          <w:szCs w:val="28"/>
        </w:rPr>
        <w:br/>
        <w:t>Direct plating:</w:t>
      </w:r>
      <w:r>
        <w:rPr>
          <w:rFonts w:ascii="Helvetica" w:hAnsi="Helvetica" w:cs="Tahoma"/>
          <w:sz w:val="28"/>
          <w:szCs w:val="28"/>
        </w:rPr>
        <w:tab/>
      </w:r>
      <w:r>
        <w:rPr>
          <w:rFonts w:ascii="Helvetica" w:hAnsi="Helvetica" w:cs="Tahoma"/>
          <w:sz w:val="28"/>
          <w:szCs w:val="28"/>
        </w:rPr>
        <w:tab/>
      </w:r>
      <w:r>
        <w:rPr>
          <w:rFonts w:ascii="Helvetica" w:hAnsi="Helvetica" w:cs="Tahoma"/>
          <w:sz w:val="28"/>
          <w:szCs w:val="28"/>
        </w:rPr>
        <w:tab/>
        <w:t>No suc</w:t>
      </w:r>
      <w:r w:rsidR="00F14B4F">
        <w:rPr>
          <w:rFonts w:ascii="Helvetica" w:hAnsi="Helvetica" w:cs="Tahoma"/>
          <w:sz w:val="28"/>
          <w:szCs w:val="28"/>
        </w:rPr>
        <w:t>cess reported</w:t>
      </w:r>
      <w:r w:rsidR="00F14B4F">
        <w:rPr>
          <w:rFonts w:ascii="Helvetica" w:hAnsi="Helvetica" w:cs="Tahoma"/>
          <w:sz w:val="28"/>
          <w:szCs w:val="28"/>
        </w:rPr>
        <w:br/>
        <w:t>Enrichment:</w:t>
      </w:r>
      <w:r w:rsidR="00F14B4F">
        <w:rPr>
          <w:rFonts w:ascii="Helvetica" w:hAnsi="Helvetica" w:cs="Tahoma"/>
          <w:sz w:val="28"/>
          <w:szCs w:val="28"/>
        </w:rPr>
        <w:tab/>
      </w:r>
      <w:r w:rsidR="00F14B4F">
        <w:rPr>
          <w:rFonts w:ascii="Helvetica" w:hAnsi="Helvetica" w:cs="Tahoma"/>
          <w:sz w:val="28"/>
          <w:szCs w:val="28"/>
        </w:rPr>
        <w:tab/>
      </w:r>
      <w:r w:rsidR="00F14B4F">
        <w:rPr>
          <w:rFonts w:ascii="Helvetica" w:hAnsi="Helvetica" w:cs="Tahoma"/>
          <w:sz w:val="28"/>
          <w:szCs w:val="28"/>
        </w:rPr>
        <w:tab/>
        <w:t>up to 90</w:t>
      </w:r>
      <w:r>
        <w:rPr>
          <w:rFonts w:ascii="Helvetica" w:hAnsi="Helvetica" w:cs="Tahoma"/>
          <w:sz w:val="28"/>
          <w:szCs w:val="28"/>
        </w:rPr>
        <w:t xml:space="preserve"> % success rate</w:t>
      </w:r>
      <w:r>
        <w:rPr>
          <w:rFonts w:ascii="Helvetica" w:hAnsi="Helvetica" w:cs="Tahoma"/>
          <w:sz w:val="28"/>
          <w:szCs w:val="28"/>
        </w:rPr>
        <w:br/>
      </w:r>
    </w:p>
    <w:p w14:paraId="3E73C830" w14:textId="1AFF960A" w:rsidR="004A705F" w:rsidRPr="00976D2C" w:rsidRDefault="004A705F" w:rsidP="004A705F">
      <w:pPr>
        <w:pStyle w:val="ListParagraph"/>
        <w:widowControl w:val="0"/>
        <w:numPr>
          <w:ilvl w:val="0"/>
          <w:numId w:val="4"/>
        </w:numPr>
        <w:autoSpaceDE w:val="0"/>
        <w:autoSpaceDN w:val="0"/>
        <w:adjustRightInd w:val="0"/>
        <w:ind w:left="1080"/>
        <w:rPr>
          <w:rFonts w:ascii="Helvetica" w:hAnsi="Helvetica"/>
        </w:rPr>
      </w:pPr>
      <w:r w:rsidRPr="00976D2C">
        <w:rPr>
          <w:rFonts w:ascii="Helvetica" w:hAnsi="Helvetica" w:cs="Tahoma"/>
          <w:color w:val="365F91" w:themeColor="accent1" w:themeShade="BF"/>
          <w:sz w:val="28"/>
          <w:szCs w:val="28"/>
        </w:rPr>
        <w:t xml:space="preserve">Enrichment: </w:t>
      </w:r>
      <w:r w:rsidRPr="00976D2C">
        <w:rPr>
          <w:rFonts w:ascii="Helvetica" w:hAnsi="Helvetica" w:cs="Tahoma"/>
          <w:color w:val="365F91" w:themeColor="accent1" w:themeShade="BF"/>
          <w:sz w:val="28"/>
          <w:szCs w:val="28"/>
        </w:rPr>
        <w:tab/>
      </w:r>
      <w:r w:rsidRPr="00976D2C">
        <w:rPr>
          <w:rFonts w:ascii="Helvetica" w:hAnsi="Helvetica" w:cs="Tahoma"/>
          <w:sz w:val="28"/>
          <w:szCs w:val="28"/>
        </w:rPr>
        <w:tab/>
      </w:r>
      <w:r w:rsidRPr="00976D2C">
        <w:rPr>
          <w:rFonts w:ascii="Helvetica" w:hAnsi="Helvetica" w:cs="Tahoma"/>
          <w:sz w:val="28"/>
          <w:szCs w:val="28"/>
        </w:rPr>
        <w:br/>
      </w:r>
      <w:r w:rsidR="00694C73">
        <w:rPr>
          <w:rFonts w:ascii="Helvetica" w:hAnsi="Helvetica" w:cs="Tahoma"/>
          <w:sz w:val="28"/>
          <w:szCs w:val="28"/>
        </w:rPr>
        <w:t xml:space="preserve">If enrichment does not yield phage, considering sterile-filtering the soil sample prior to setting up the enrichment culture. For this, add phage buffer to the soil sample and incubate for 30 </w:t>
      </w:r>
      <w:proofErr w:type="spellStart"/>
      <w:r w:rsidR="00694C73">
        <w:rPr>
          <w:rFonts w:ascii="Helvetica" w:hAnsi="Helvetica" w:cs="Tahoma"/>
          <w:sz w:val="28"/>
          <w:szCs w:val="28"/>
        </w:rPr>
        <w:t>mins</w:t>
      </w:r>
      <w:proofErr w:type="spellEnd"/>
      <w:r w:rsidR="00694C73">
        <w:rPr>
          <w:rFonts w:ascii="Helvetica" w:hAnsi="Helvetica" w:cs="Tahoma"/>
          <w:sz w:val="28"/>
          <w:szCs w:val="28"/>
        </w:rPr>
        <w:t xml:space="preserve">. Crudely filter the sample using </w:t>
      </w:r>
      <w:proofErr w:type="spellStart"/>
      <w:r w:rsidR="00694C73">
        <w:rPr>
          <w:rFonts w:ascii="Helvetica" w:hAnsi="Helvetica" w:cs="Tahoma"/>
          <w:sz w:val="28"/>
          <w:szCs w:val="28"/>
        </w:rPr>
        <w:t>Whatmann</w:t>
      </w:r>
      <w:proofErr w:type="spellEnd"/>
      <w:r w:rsidR="00694C73">
        <w:rPr>
          <w:rFonts w:ascii="Helvetica" w:hAnsi="Helvetica" w:cs="Tahoma"/>
          <w:sz w:val="28"/>
          <w:szCs w:val="28"/>
        </w:rPr>
        <w:t xml:space="preserve"> paper to remove large particulates. Sterile filter the crude filtrate using a 0.22um filter. Use this sterile-filtered sample to set-up your enrichment culture.</w:t>
      </w:r>
      <w:r>
        <w:rPr>
          <w:rFonts w:ascii="Helvetica" w:hAnsi="Helvetica" w:cs="Tahoma"/>
          <w:sz w:val="28"/>
          <w:szCs w:val="28"/>
        </w:rPr>
        <w:br/>
      </w:r>
    </w:p>
    <w:p w14:paraId="7AD3ADE1" w14:textId="77777777" w:rsidR="004A705F" w:rsidRPr="00976D2C" w:rsidRDefault="004A705F" w:rsidP="004A705F">
      <w:pPr>
        <w:pStyle w:val="ListParagraph"/>
        <w:widowControl w:val="0"/>
        <w:numPr>
          <w:ilvl w:val="0"/>
          <w:numId w:val="4"/>
        </w:numPr>
        <w:autoSpaceDE w:val="0"/>
        <w:autoSpaceDN w:val="0"/>
        <w:adjustRightInd w:val="0"/>
        <w:ind w:left="1080"/>
        <w:rPr>
          <w:rFonts w:ascii="Helvetica" w:hAnsi="Helvetica"/>
        </w:rPr>
      </w:pPr>
      <w:r>
        <w:rPr>
          <w:rFonts w:ascii="Helvetica" w:hAnsi="Helvetica" w:cs="Tahoma"/>
          <w:color w:val="365F91" w:themeColor="accent1" w:themeShade="BF"/>
          <w:sz w:val="28"/>
          <w:szCs w:val="28"/>
        </w:rPr>
        <w:t>Phage Lysate Titer and Stability:</w:t>
      </w:r>
    </w:p>
    <w:p w14:paraId="25C285C7" w14:textId="7C651322" w:rsidR="004A705F" w:rsidRPr="00426C9E" w:rsidRDefault="004A705F" w:rsidP="004A705F">
      <w:pPr>
        <w:pStyle w:val="ListParagraph"/>
        <w:widowControl w:val="0"/>
        <w:numPr>
          <w:ilvl w:val="0"/>
          <w:numId w:val="7"/>
        </w:numPr>
        <w:autoSpaceDE w:val="0"/>
        <w:autoSpaceDN w:val="0"/>
        <w:adjustRightInd w:val="0"/>
        <w:rPr>
          <w:rFonts w:ascii="Helvetica" w:hAnsi="Helvetica" w:cs="Tahoma"/>
          <w:sz w:val="28"/>
          <w:szCs w:val="28"/>
        </w:rPr>
      </w:pPr>
      <w:r>
        <w:rPr>
          <w:rFonts w:ascii="Helvetica" w:hAnsi="Helvetica" w:cs="Tahoma"/>
          <w:sz w:val="28"/>
          <w:szCs w:val="28"/>
        </w:rPr>
        <w:t>Titers vary from 10</w:t>
      </w:r>
      <w:r w:rsidR="00076B5F">
        <w:rPr>
          <w:rFonts w:ascii="Helvetica" w:hAnsi="Helvetica" w:cs="Tahoma"/>
          <w:sz w:val="28"/>
          <w:szCs w:val="28"/>
          <w:vertAlign w:val="superscript"/>
        </w:rPr>
        <w:t>6</w:t>
      </w:r>
      <w:r>
        <w:rPr>
          <w:rFonts w:ascii="Helvetica" w:hAnsi="Helvetica" w:cs="Tahoma"/>
          <w:sz w:val="28"/>
          <w:szCs w:val="28"/>
        </w:rPr>
        <w:t xml:space="preserve"> – 10</w:t>
      </w:r>
      <w:r w:rsidRPr="00976D2C">
        <w:rPr>
          <w:rFonts w:ascii="Helvetica" w:hAnsi="Helvetica" w:cs="Tahoma"/>
          <w:sz w:val="28"/>
          <w:szCs w:val="28"/>
          <w:vertAlign w:val="superscript"/>
        </w:rPr>
        <w:t>1</w:t>
      </w:r>
      <w:r w:rsidR="00076B5F">
        <w:rPr>
          <w:rFonts w:ascii="Helvetica" w:hAnsi="Helvetica" w:cs="Tahoma"/>
          <w:sz w:val="28"/>
          <w:szCs w:val="28"/>
          <w:vertAlign w:val="superscript"/>
        </w:rPr>
        <w:t>3</w:t>
      </w:r>
    </w:p>
    <w:p w14:paraId="7787E5FD" w14:textId="77777777" w:rsidR="004A705F" w:rsidRPr="004F7296" w:rsidRDefault="004A705F" w:rsidP="00891B60">
      <w:pPr>
        <w:rPr>
          <w:rFonts w:ascii="Helvetica" w:hAnsi="Helvetica"/>
        </w:rPr>
      </w:pPr>
    </w:p>
    <w:sectPr w:rsidR="004A705F" w:rsidRPr="004F7296" w:rsidSect="00B119DA">
      <w:headerReference w:type="default" r:id="rId9"/>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DF2E6" w14:textId="77777777" w:rsidR="00076B5F" w:rsidRDefault="00076B5F" w:rsidP="00B119DA">
      <w:r>
        <w:separator/>
      </w:r>
    </w:p>
  </w:endnote>
  <w:endnote w:type="continuationSeparator" w:id="0">
    <w:p w14:paraId="357B76AD" w14:textId="77777777" w:rsidR="00076B5F" w:rsidRDefault="00076B5F" w:rsidP="00B11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5539F" w14:textId="77777777" w:rsidR="00076B5F" w:rsidRDefault="00076B5F" w:rsidP="00B119DA">
      <w:r>
        <w:separator/>
      </w:r>
    </w:p>
  </w:footnote>
  <w:footnote w:type="continuationSeparator" w:id="0">
    <w:p w14:paraId="214C845D" w14:textId="77777777" w:rsidR="00076B5F" w:rsidRDefault="00076B5F" w:rsidP="00B119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9452E" w14:textId="2CE5E010" w:rsidR="00076B5F" w:rsidRDefault="00076B5F" w:rsidP="00CD3DCB">
    <w:pPr>
      <w:pStyle w:val="Header"/>
      <w:ind w:left="7920"/>
    </w:pPr>
    <w:r>
      <w:rPr>
        <w:noProof/>
      </w:rPr>
      <mc:AlternateContent>
        <mc:Choice Requires="wps">
          <w:drawing>
            <wp:anchor distT="0" distB="0" distL="114300" distR="114300" simplePos="0" relativeHeight="251659264" behindDoc="0" locked="0" layoutInCell="1" allowOverlap="1" wp14:anchorId="0C94FA5D" wp14:editId="5A4154EB">
              <wp:simplePos x="0" y="0"/>
              <wp:positionH relativeFrom="column">
                <wp:posOffset>-685800</wp:posOffset>
              </wp:positionH>
              <wp:positionV relativeFrom="paragraph">
                <wp:posOffset>-457200</wp:posOffset>
              </wp:positionV>
              <wp:extent cx="7886700" cy="457200"/>
              <wp:effectExtent l="0" t="0" r="12700" b="0"/>
              <wp:wrapNone/>
              <wp:docPr id="4" name="Rectangle 4"/>
              <wp:cNvGraphicFramePr/>
              <a:graphic xmlns:a="http://schemas.openxmlformats.org/drawingml/2006/main">
                <a:graphicData uri="http://schemas.microsoft.com/office/word/2010/wordprocessingShape">
                  <wps:wsp>
                    <wps:cNvSpPr/>
                    <wps:spPr>
                      <a:xfrm>
                        <a:off x="0" y="0"/>
                        <a:ext cx="7886700" cy="457200"/>
                      </a:xfrm>
                      <a:prstGeom prst="rect">
                        <a:avLst/>
                      </a:prstGeom>
                      <a:gradFill flip="none" rotWithShape="1">
                        <a:gsLst>
                          <a:gs pos="0">
                            <a:schemeClr val="bg1"/>
                          </a:gs>
                          <a:gs pos="100000">
                            <a:schemeClr val="accent5">
                              <a:lumMod val="60000"/>
                              <a:lumOff val="40000"/>
                            </a:schemeClr>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53.95pt;margin-top:-35.95pt;width:621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patd8CAABSBgAADgAAAGRycy9lMm9Eb2MueG1srFXLbhshFN1X6j8g9s3YqeOkVsaRlShVpbSJ&#10;klRZYwZsJAYo4Ef69T3AzMRKU1WqOgsMl/s893B9frFvNdkKH5Q1NR0fjSgRhttGmVVNvz9efzij&#10;JERmGqatETV9FoFezN+/O9+5mTi2a6sb4QmcmDDbuZquY3Szqgp8LVoWjqwTBpfS+pZFHP2qajzb&#10;wXurq+PRaFrtrG+ct1yEAOlVuaTz7F9KweOtlEFEomuK3GJefV6Xaa3m52y28sytFe/SYP+QRcuU&#10;QdDB1RWLjGy8+s1Vq7i3wcp4xG1bWSkVF7kGVDMevarmYc2cyLUAnOAGmML/c8u/be88UU1NJ5QY&#10;1qJF9wCNmZUWZJLg2bkwg9aDu/PdKWCbat1L36ZfVEH2GdLnAVKxj4RDeHp2Nj0dAXmOu8nJKXqW&#10;nFYv1s6H+FnYlqRNTT2iZyTZ9ibEotqrdAA310prIrUCXwxYRYm38UnFdcYLLCydCLDPFoE4C8hG&#10;WZyZJS61J1sGTixX4y6fVThUHo/S95YF41yYeJKv9Kb9apviaZoNkDCbQQzWFfGkF6PkIXYGIAWE&#10;cNXnqZUhwB35T4ESPrwczrRAbzqeRqVF6k5BBazNSOSIJq3GJmTKrc4SkZ9AB2TqZOld3sVnLYrt&#10;vZCgALpVkBvSLBWUgnuYtIF2MpMINRh+/DNSvWGnn0xLVoPx8d+NB4sc2Zo4GLfKWP+WAx2HyEUf&#10;aB/UnbZL2zyD/WBPgpgEx68VSHjDQrxjHnMAQsy2eItFarurqe12lKyt//mWPOnjeeKWkh3mSk3D&#10;jw3zIKn+YsDCT+PJBG5jPuQHAfoe3iwPb8ymvbSg6Thnl7cw9lH3W+lt+4QRuEhRccUMR+ya8uj7&#10;w2Us8w5DlIvFIqth+DgWb8yD433X0yN73D8x77qXGPGGv9l+BrHZqwdZdFM/jF1sopUq8/IF1w5v&#10;DK7C8zJk02Q8PGetl7+C+S8AAAD//wMAUEsDBBQABgAIAAAAIQDEEyTI3wAAAAoBAAAPAAAAZHJz&#10;L2Rvd25yZXYueG1sTI/BSsNAEIbvBd9hGcFbu1mVtsZsigQKIlixiu1xmx2TYHY2ZLdt9OmdnPT2&#10;D/PxzzfZanCtOGEfGk8a1CwBgVR621Cl4f1tPV2CCNGQNa0n1PCNAVb5xSQzqfVnesXTNlaCSyik&#10;RkMdY5dKGcoanQkz3yHx7tP3zkQe+0ra3py53LXyOknm0pmG+EJtOixqLL+2R6dhUC9PzztVFY/r&#10;j/3yZ15sShVQ66vL4eEeRMQh/sEw6rM65Ox08EeyQbQapipZ3DHLaaE4jIi6uVUgDiMs80z+fyH/&#10;BQAA//8DAFBLAQItABQABgAIAAAAIQDkmcPA+wAAAOEBAAATAAAAAAAAAAAAAAAAAAAAAABbQ29u&#10;dGVudF9UeXBlc10ueG1sUEsBAi0AFAAGAAgAAAAhACOyauHXAAAAlAEAAAsAAAAAAAAAAAAAAAAA&#10;LAEAAF9yZWxzLy5yZWxzUEsBAi0AFAAGAAgAAAAhAMG6WrXfAgAAUgYAAA4AAAAAAAAAAAAAAAAA&#10;LAIAAGRycy9lMm9Eb2MueG1sUEsBAi0AFAAGAAgAAAAhAMQTJMjfAAAACgEAAA8AAAAAAAAAAAAA&#10;AAAANwUAAGRycy9kb3ducmV2LnhtbFBLBQYAAAAABAAEAPMAAABDBgAAAAA=&#10;" fillcolor="white [3212]" stroked="f">
              <v:fill color2="#92cddc [1944]" rotate="t" type="gradient">
                <o:fill v:ext="view" type="gradientUnscaled"/>
              </v:fill>
            </v:rect>
          </w:pict>
        </mc:Fallback>
      </mc:AlternateContent>
    </w:r>
    <w:r>
      <w:rPr>
        <w:noProof/>
      </w:rPr>
      <w:drawing>
        <wp:inline distT="0" distB="0" distL="0" distR="0" wp14:anchorId="5FF51AA6" wp14:editId="09D19E02">
          <wp:extent cx="1633220" cy="388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220" cy="38886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123F0"/>
    <w:multiLevelType w:val="hybridMultilevel"/>
    <w:tmpl w:val="D904F8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520D0F"/>
    <w:multiLevelType w:val="hybridMultilevel"/>
    <w:tmpl w:val="603C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E071B"/>
    <w:multiLevelType w:val="hybridMultilevel"/>
    <w:tmpl w:val="72886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287952"/>
    <w:multiLevelType w:val="hybridMultilevel"/>
    <w:tmpl w:val="FF28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B02A8A"/>
    <w:multiLevelType w:val="hybridMultilevel"/>
    <w:tmpl w:val="F84C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AB4E48"/>
    <w:multiLevelType w:val="hybridMultilevel"/>
    <w:tmpl w:val="F7FADE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766B3C8F"/>
    <w:multiLevelType w:val="hybridMultilevel"/>
    <w:tmpl w:val="FDF41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C30174F"/>
    <w:multiLevelType w:val="hybridMultilevel"/>
    <w:tmpl w:val="FE803E2C"/>
    <w:lvl w:ilvl="0" w:tplc="C81424D8">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3"/>
  </w:num>
  <w:num w:numId="5">
    <w:abstractNumId w:val="4"/>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667"/>
    <w:rsid w:val="00033A4E"/>
    <w:rsid w:val="00076B5F"/>
    <w:rsid w:val="00084DB6"/>
    <w:rsid w:val="001E5B31"/>
    <w:rsid w:val="001F4DF6"/>
    <w:rsid w:val="00284BB3"/>
    <w:rsid w:val="00322D1A"/>
    <w:rsid w:val="00351C1E"/>
    <w:rsid w:val="003C3299"/>
    <w:rsid w:val="00430F94"/>
    <w:rsid w:val="004A705F"/>
    <w:rsid w:val="004C15D9"/>
    <w:rsid w:val="004C5062"/>
    <w:rsid w:val="004F5834"/>
    <w:rsid w:val="004F7296"/>
    <w:rsid w:val="005261D4"/>
    <w:rsid w:val="005D1B7F"/>
    <w:rsid w:val="005F77F2"/>
    <w:rsid w:val="00694C73"/>
    <w:rsid w:val="006D2D3E"/>
    <w:rsid w:val="007475CF"/>
    <w:rsid w:val="00784476"/>
    <w:rsid w:val="00792AD5"/>
    <w:rsid w:val="00797FB6"/>
    <w:rsid w:val="00832033"/>
    <w:rsid w:val="00891B60"/>
    <w:rsid w:val="008A5667"/>
    <w:rsid w:val="008F3651"/>
    <w:rsid w:val="00900454"/>
    <w:rsid w:val="00974D85"/>
    <w:rsid w:val="009A1F87"/>
    <w:rsid w:val="009B151D"/>
    <w:rsid w:val="00A22D5F"/>
    <w:rsid w:val="00A35F6D"/>
    <w:rsid w:val="00A53F51"/>
    <w:rsid w:val="00B119DA"/>
    <w:rsid w:val="00B2623B"/>
    <w:rsid w:val="00BD7615"/>
    <w:rsid w:val="00C85620"/>
    <w:rsid w:val="00CC3907"/>
    <w:rsid w:val="00CD3DCB"/>
    <w:rsid w:val="00CE3081"/>
    <w:rsid w:val="00CE7C87"/>
    <w:rsid w:val="00D367D4"/>
    <w:rsid w:val="00EC39C9"/>
    <w:rsid w:val="00ED55B4"/>
    <w:rsid w:val="00F14B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C99C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6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667"/>
    <w:rPr>
      <w:rFonts w:ascii="Lucida Grande" w:hAnsi="Lucida Grande" w:cs="Lucida Grande"/>
      <w:sz w:val="18"/>
      <w:szCs w:val="18"/>
    </w:rPr>
  </w:style>
  <w:style w:type="paragraph" w:styleId="ListParagraph">
    <w:name w:val="List Paragraph"/>
    <w:basedOn w:val="Normal"/>
    <w:uiPriority w:val="34"/>
    <w:qFormat/>
    <w:rsid w:val="00784476"/>
    <w:pPr>
      <w:ind w:left="720"/>
      <w:contextualSpacing/>
    </w:pPr>
  </w:style>
  <w:style w:type="character" w:styleId="Hyperlink">
    <w:name w:val="Hyperlink"/>
    <w:basedOn w:val="DefaultParagraphFont"/>
    <w:uiPriority w:val="99"/>
    <w:unhideWhenUsed/>
    <w:rsid w:val="00784476"/>
    <w:rPr>
      <w:color w:val="0000FF" w:themeColor="hyperlink"/>
      <w:u w:val="single"/>
    </w:rPr>
  </w:style>
  <w:style w:type="character" w:styleId="FollowedHyperlink">
    <w:name w:val="FollowedHyperlink"/>
    <w:basedOn w:val="DefaultParagraphFont"/>
    <w:uiPriority w:val="99"/>
    <w:semiHidden/>
    <w:unhideWhenUsed/>
    <w:rsid w:val="00891B60"/>
    <w:rPr>
      <w:color w:val="800080" w:themeColor="followedHyperlink"/>
      <w:u w:val="single"/>
    </w:rPr>
  </w:style>
  <w:style w:type="paragraph" w:styleId="Header">
    <w:name w:val="header"/>
    <w:basedOn w:val="Normal"/>
    <w:link w:val="HeaderChar"/>
    <w:uiPriority w:val="99"/>
    <w:unhideWhenUsed/>
    <w:rsid w:val="00B119DA"/>
    <w:pPr>
      <w:tabs>
        <w:tab w:val="center" w:pos="4320"/>
        <w:tab w:val="right" w:pos="8640"/>
      </w:tabs>
    </w:pPr>
  </w:style>
  <w:style w:type="character" w:customStyle="1" w:styleId="HeaderChar">
    <w:name w:val="Header Char"/>
    <w:basedOn w:val="DefaultParagraphFont"/>
    <w:link w:val="Header"/>
    <w:uiPriority w:val="99"/>
    <w:rsid w:val="00B119DA"/>
  </w:style>
  <w:style w:type="paragraph" w:styleId="Footer">
    <w:name w:val="footer"/>
    <w:basedOn w:val="Normal"/>
    <w:link w:val="FooterChar"/>
    <w:uiPriority w:val="99"/>
    <w:unhideWhenUsed/>
    <w:rsid w:val="00B119DA"/>
    <w:pPr>
      <w:tabs>
        <w:tab w:val="center" w:pos="4320"/>
        <w:tab w:val="right" w:pos="8640"/>
      </w:tabs>
    </w:pPr>
  </w:style>
  <w:style w:type="character" w:customStyle="1" w:styleId="FooterChar">
    <w:name w:val="Footer Char"/>
    <w:basedOn w:val="DefaultParagraphFont"/>
    <w:link w:val="Footer"/>
    <w:uiPriority w:val="99"/>
    <w:rsid w:val="00B119DA"/>
  </w:style>
  <w:style w:type="paragraph" w:customStyle="1" w:styleId="EndNoteBibliography">
    <w:name w:val="EndNote Bibliography"/>
    <w:basedOn w:val="Normal"/>
    <w:rsid w:val="00CE3081"/>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6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667"/>
    <w:rPr>
      <w:rFonts w:ascii="Lucida Grande" w:hAnsi="Lucida Grande" w:cs="Lucida Grande"/>
      <w:sz w:val="18"/>
      <w:szCs w:val="18"/>
    </w:rPr>
  </w:style>
  <w:style w:type="paragraph" w:styleId="ListParagraph">
    <w:name w:val="List Paragraph"/>
    <w:basedOn w:val="Normal"/>
    <w:uiPriority w:val="34"/>
    <w:qFormat/>
    <w:rsid w:val="00784476"/>
    <w:pPr>
      <w:ind w:left="720"/>
      <w:contextualSpacing/>
    </w:pPr>
  </w:style>
  <w:style w:type="character" w:styleId="Hyperlink">
    <w:name w:val="Hyperlink"/>
    <w:basedOn w:val="DefaultParagraphFont"/>
    <w:uiPriority w:val="99"/>
    <w:unhideWhenUsed/>
    <w:rsid w:val="00784476"/>
    <w:rPr>
      <w:color w:val="0000FF" w:themeColor="hyperlink"/>
      <w:u w:val="single"/>
    </w:rPr>
  </w:style>
  <w:style w:type="character" w:styleId="FollowedHyperlink">
    <w:name w:val="FollowedHyperlink"/>
    <w:basedOn w:val="DefaultParagraphFont"/>
    <w:uiPriority w:val="99"/>
    <w:semiHidden/>
    <w:unhideWhenUsed/>
    <w:rsid w:val="00891B60"/>
    <w:rPr>
      <w:color w:val="800080" w:themeColor="followedHyperlink"/>
      <w:u w:val="single"/>
    </w:rPr>
  </w:style>
  <w:style w:type="paragraph" w:styleId="Header">
    <w:name w:val="header"/>
    <w:basedOn w:val="Normal"/>
    <w:link w:val="HeaderChar"/>
    <w:uiPriority w:val="99"/>
    <w:unhideWhenUsed/>
    <w:rsid w:val="00B119DA"/>
    <w:pPr>
      <w:tabs>
        <w:tab w:val="center" w:pos="4320"/>
        <w:tab w:val="right" w:pos="8640"/>
      </w:tabs>
    </w:pPr>
  </w:style>
  <w:style w:type="character" w:customStyle="1" w:styleId="HeaderChar">
    <w:name w:val="Header Char"/>
    <w:basedOn w:val="DefaultParagraphFont"/>
    <w:link w:val="Header"/>
    <w:uiPriority w:val="99"/>
    <w:rsid w:val="00B119DA"/>
  </w:style>
  <w:style w:type="paragraph" w:styleId="Footer">
    <w:name w:val="footer"/>
    <w:basedOn w:val="Normal"/>
    <w:link w:val="FooterChar"/>
    <w:uiPriority w:val="99"/>
    <w:unhideWhenUsed/>
    <w:rsid w:val="00B119DA"/>
    <w:pPr>
      <w:tabs>
        <w:tab w:val="center" w:pos="4320"/>
        <w:tab w:val="right" w:pos="8640"/>
      </w:tabs>
    </w:pPr>
  </w:style>
  <w:style w:type="character" w:customStyle="1" w:styleId="FooterChar">
    <w:name w:val="Footer Char"/>
    <w:basedOn w:val="DefaultParagraphFont"/>
    <w:link w:val="Footer"/>
    <w:uiPriority w:val="99"/>
    <w:rsid w:val="00B119DA"/>
  </w:style>
  <w:style w:type="paragraph" w:customStyle="1" w:styleId="EndNoteBibliography">
    <w:name w:val="EndNote Bibliography"/>
    <w:basedOn w:val="Normal"/>
    <w:rsid w:val="00CE3081"/>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515</Words>
  <Characters>2942</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Rush</dc:creator>
  <cp:keywords/>
  <dc:description/>
  <cp:lastModifiedBy>Janelia Farm Research Campus</cp:lastModifiedBy>
  <cp:revision>11</cp:revision>
  <dcterms:created xsi:type="dcterms:W3CDTF">2015-08-12T18:05:00Z</dcterms:created>
  <dcterms:modified xsi:type="dcterms:W3CDTF">2015-08-13T13:42:00Z</dcterms:modified>
</cp:coreProperties>
</file>